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62B" w:rsidRDefault="0089262B" w:rsidP="00194984">
      <w:pPr>
        <w:tabs>
          <w:tab w:val="left" w:pos="8475"/>
        </w:tabs>
        <w:autoSpaceDE w:val="0"/>
        <w:autoSpaceDN w:val="0"/>
        <w:adjustRightInd w:val="0"/>
        <w:rPr>
          <w:b/>
        </w:rPr>
      </w:pPr>
      <w:bookmarkStart w:id="0" w:name="start_del"/>
      <w:bookmarkEnd w:id="0"/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194984">
        <w:rPr>
          <w:b/>
        </w:rPr>
        <w:t xml:space="preserve">  ПРОЕКТ</w:t>
      </w:r>
    </w:p>
    <w:p w:rsidR="0089262B" w:rsidRDefault="0089262B" w:rsidP="0089262B">
      <w:pPr>
        <w:tabs>
          <w:tab w:val="left" w:pos="8475"/>
        </w:tabs>
        <w:autoSpaceDE w:val="0"/>
        <w:autoSpaceDN w:val="0"/>
        <w:adjustRightInd w:val="0"/>
        <w:rPr>
          <w:b/>
        </w:rPr>
      </w:pPr>
    </w:p>
    <w:p w:rsidR="0089262B" w:rsidRDefault="0089262B" w:rsidP="0089262B">
      <w:pPr>
        <w:tabs>
          <w:tab w:val="left" w:pos="8475"/>
        </w:tabs>
        <w:autoSpaceDE w:val="0"/>
        <w:autoSpaceDN w:val="0"/>
        <w:adjustRightInd w:val="0"/>
        <w:rPr>
          <w:sz w:val="28"/>
          <w:szCs w:val="28"/>
        </w:rPr>
      </w:pPr>
      <w:r w:rsidRPr="00FE6A1D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89262B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647700" cy="7334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2B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</w:p>
    <w:p w:rsidR="0089262B" w:rsidRDefault="0089262B" w:rsidP="0089262B">
      <w:pPr>
        <w:autoSpaceDE w:val="0"/>
        <w:autoSpaceDN w:val="0"/>
        <w:adjustRightInd w:val="0"/>
        <w:rPr>
          <w:sz w:val="28"/>
          <w:szCs w:val="28"/>
        </w:rPr>
      </w:pPr>
    </w:p>
    <w:p w:rsidR="0089262B" w:rsidRDefault="0089262B" w:rsidP="008926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262B" w:rsidRPr="00C604C1" w:rsidRDefault="0089262B" w:rsidP="00892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4C1">
        <w:rPr>
          <w:b/>
          <w:bCs/>
          <w:sz w:val="28"/>
          <w:szCs w:val="28"/>
        </w:rPr>
        <w:t>Муниципальное образование</w:t>
      </w:r>
    </w:p>
    <w:p w:rsidR="0089262B" w:rsidRPr="00C604C1" w:rsidRDefault="0089262B" w:rsidP="00892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4C1">
        <w:rPr>
          <w:b/>
          <w:bCs/>
          <w:sz w:val="28"/>
          <w:szCs w:val="28"/>
        </w:rPr>
        <w:t>Белевский район</w:t>
      </w:r>
    </w:p>
    <w:p w:rsidR="0089262B" w:rsidRPr="0089262B" w:rsidRDefault="0089262B" w:rsidP="0089262B">
      <w:pPr>
        <w:jc w:val="center"/>
        <w:rPr>
          <w:b/>
        </w:rPr>
      </w:pPr>
    </w:p>
    <w:p w:rsidR="0089262B" w:rsidRPr="0089262B" w:rsidRDefault="0089262B" w:rsidP="0089262B">
      <w:pPr>
        <w:pStyle w:val="3"/>
        <w:jc w:val="center"/>
        <w:rPr>
          <w:b/>
          <w:szCs w:val="28"/>
        </w:rPr>
      </w:pPr>
      <w:r w:rsidRPr="0089262B">
        <w:rPr>
          <w:b/>
          <w:szCs w:val="28"/>
        </w:rPr>
        <w:t>СОБРАНИЕ ПРЕДСТАВИТЕЛЕЙ</w:t>
      </w:r>
    </w:p>
    <w:p w:rsidR="0089262B" w:rsidRDefault="0089262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89262B" w:rsidRPr="00BD58DE" w:rsidRDefault="0089262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РЕШЕНИЕ</w:t>
      </w:r>
    </w:p>
    <w:p w:rsidR="0089262B" w:rsidRDefault="0089262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89262B" w:rsidRDefault="0089262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_________________</w:t>
      </w:r>
      <w:r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   </w:t>
      </w:r>
      <w:r w:rsidRPr="00BD58DE">
        <w:rPr>
          <w:rFonts w:ascii="PT Astra Serif" w:eastAsia="Calibri" w:hAnsi="PT Astra Serif"/>
          <w:b/>
          <w:bCs/>
          <w:sz w:val="28"/>
          <w:szCs w:val="28"/>
          <w:lang w:eastAsia="ru-RU"/>
        </w:rPr>
        <w:t>2022 года                                                            № _______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b/>
          <w:bCs/>
          <w:sz w:val="28"/>
          <w:szCs w:val="28"/>
          <w:vertAlign w:val="superscript"/>
        </w:rPr>
        <w:t>3-1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 статьи 40 Федерального закона от 6 октября 2003 года №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>131-ФЗ «Об общих принципах организации местного самоуправления в Российской Федерации», в муниципальном</w:t>
      </w:r>
      <w:r w:rsidR="0089262B">
        <w:rPr>
          <w:rFonts w:ascii="PT Astra Serif" w:eastAsia="Calibri" w:hAnsi="PT Astra Serif"/>
          <w:b/>
          <w:bCs/>
          <w:sz w:val="28"/>
          <w:szCs w:val="28"/>
        </w:rPr>
        <w:t xml:space="preserve"> образовании Белевский район</w:t>
      </w: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  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8" w:history="1">
        <w:r w:rsidRPr="00BD58DE">
          <w:rPr>
            <w:rFonts w:ascii="PT Astra Serif" w:eastAsia="Calibri" w:hAnsi="PT Astra Serif"/>
            <w:sz w:val="28"/>
            <w:szCs w:val="28"/>
            <w:lang w:eastAsia="ru-RU"/>
          </w:rPr>
          <w:t>Устава</w:t>
        </w:r>
      </w:hyperlink>
      <w:r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 xml:space="preserve">ного образования Белевский район,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Собр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 xml:space="preserve">ание представителей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муницип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>ального образования Белевский район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решило:</w:t>
      </w:r>
    </w:p>
    <w:p w:rsidR="00BA445B" w:rsidRPr="00BD58DE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sz w:val="28"/>
          <w:szCs w:val="28"/>
          <w:vertAlign w:val="superscript"/>
          <w:lang w:eastAsia="ru-RU"/>
        </w:rPr>
        <w:t>3-1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статьи 40 Федерального закона от 6 октября 2003 года №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 xml:space="preserve"> в муниципальном образовании Белевский район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(приложение).</w:t>
      </w:r>
    </w:p>
    <w:p w:rsidR="00BA445B" w:rsidRPr="00BD58DE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>2. Признать утратившим силу решение Собр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 xml:space="preserve">ания представителей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>муницип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>ального образования Белевский район от 21.11.2019 № 17/59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«Об утверждении </w:t>
      </w:r>
      <w:r w:rsidRPr="008D34A5">
        <w:rPr>
          <w:rFonts w:ascii="PT Astra Serif" w:hAnsi="PT Astra Serif"/>
          <w:sz w:val="28"/>
          <w:szCs w:val="28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8D34A5">
        <w:rPr>
          <w:rFonts w:ascii="PT Astra Serif" w:hAnsi="PT Astra Serif"/>
          <w:sz w:val="28"/>
          <w:szCs w:val="28"/>
          <w:vertAlign w:val="superscript"/>
          <w:lang w:eastAsia="ru-RU"/>
        </w:rPr>
        <w:t>3-1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Pr="008D34A5">
        <w:rPr>
          <w:rFonts w:ascii="PT Astra Serif" w:hAnsi="PT Astra Serif"/>
          <w:sz w:val="28"/>
          <w:szCs w:val="28"/>
          <w:lang w:eastAsia="ru-RU"/>
        </w:rPr>
        <w:t>статьи 40 Федерального закона от 06.10.2003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№ 131-ФЗ «Об общих принципах </w:t>
      </w:r>
      <w:r w:rsidRPr="008D34A5">
        <w:rPr>
          <w:rFonts w:ascii="PT Astra Serif" w:hAnsi="PT Astra Serif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Федерации», в муниципальн</w:t>
      </w:r>
      <w:r w:rsidR="0089262B">
        <w:rPr>
          <w:rFonts w:ascii="PT Astra Serif" w:hAnsi="PT Astra Serif"/>
          <w:sz w:val="28"/>
          <w:szCs w:val="28"/>
          <w:lang w:eastAsia="ru-RU"/>
        </w:rPr>
        <w:t>ом образовании Белевский район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Pr="008D34A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A445B" w:rsidRPr="00BD58DE" w:rsidRDefault="00BA445B" w:rsidP="00BA445B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3. Опубликовать настоящее решение в </w:t>
      </w:r>
      <w:r w:rsidR="0089262B">
        <w:rPr>
          <w:rFonts w:ascii="PT Astra Serif" w:eastAsia="Calibri" w:hAnsi="PT Astra Serif"/>
          <w:sz w:val="28"/>
          <w:szCs w:val="28"/>
          <w:lang w:eastAsia="ru-RU"/>
        </w:rPr>
        <w:t>газете «Белёвская правда»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 и разместить на официальном сайте в </w:t>
      </w:r>
      <w:r w:rsidRPr="00BD58DE">
        <w:rPr>
          <w:rFonts w:ascii="PT Astra Serif" w:eastAsia="Calibri" w:hAnsi="PT Astra Serif"/>
          <w:sz w:val="28"/>
          <w:szCs w:val="28"/>
        </w:rPr>
        <w:t xml:space="preserve">информационно-телекоммуникационной </w:t>
      </w:r>
      <w:r w:rsidRPr="00BD58DE">
        <w:rPr>
          <w:rFonts w:ascii="PT Astra Serif" w:eastAsia="Calibri" w:hAnsi="PT Astra Serif"/>
          <w:sz w:val="28"/>
          <w:szCs w:val="28"/>
          <w:lang w:eastAsia="ru-RU"/>
        </w:rPr>
        <w:t xml:space="preserve">сети «Интернет» </w:t>
      </w:r>
      <w:r w:rsidR="0055465F">
        <w:rPr>
          <w:rFonts w:cs="Arial"/>
          <w:sz w:val="28"/>
          <w:szCs w:val="28"/>
          <w:lang w:val="en-US" w:eastAsia="ru-RU"/>
        </w:rPr>
        <w:t>https</w:t>
      </w:r>
      <w:r w:rsidR="0055465F">
        <w:rPr>
          <w:rFonts w:cs="Arial"/>
          <w:sz w:val="28"/>
          <w:szCs w:val="28"/>
          <w:lang w:eastAsia="ru-RU"/>
        </w:rPr>
        <w:t>://</w:t>
      </w:r>
      <w:proofErr w:type="spellStart"/>
      <w:r w:rsidR="0055465F">
        <w:rPr>
          <w:rFonts w:cs="Arial"/>
          <w:sz w:val="28"/>
          <w:szCs w:val="28"/>
          <w:lang w:val="en-US" w:eastAsia="ru-RU"/>
        </w:rPr>
        <w:t>belev</w:t>
      </w:r>
      <w:proofErr w:type="spellEnd"/>
      <w:r w:rsidR="0055465F">
        <w:rPr>
          <w:rFonts w:cs="Arial"/>
          <w:sz w:val="28"/>
          <w:szCs w:val="28"/>
          <w:lang w:eastAsia="ru-RU"/>
        </w:rPr>
        <w:t>.</w:t>
      </w:r>
      <w:proofErr w:type="spellStart"/>
      <w:r w:rsidR="0055465F">
        <w:rPr>
          <w:rFonts w:cs="Arial"/>
          <w:sz w:val="28"/>
          <w:szCs w:val="28"/>
          <w:lang w:val="en-US" w:eastAsia="ru-RU"/>
        </w:rPr>
        <w:t>tularegion</w:t>
      </w:r>
      <w:proofErr w:type="spellEnd"/>
      <w:r w:rsidR="0055465F" w:rsidRPr="00B61AC6">
        <w:rPr>
          <w:rFonts w:cs="Arial"/>
          <w:sz w:val="28"/>
          <w:szCs w:val="28"/>
          <w:lang w:eastAsia="ru-RU"/>
        </w:rPr>
        <w:t>.</w:t>
      </w:r>
      <w:proofErr w:type="spellStart"/>
      <w:r w:rsidR="0055465F">
        <w:rPr>
          <w:rFonts w:cs="Arial"/>
          <w:sz w:val="28"/>
          <w:szCs w:val="28"/>
          <w:lang w:val="en-US" w:eastAsia="ru-RU"/>
        </w:rPr>
        <w:t>ru</w:t>
      </w:r>
      <w:proofErr w:type="spellEnd"/>
      <w:r w:rsidR="0055465F" w:rsidRPr="00CE4EE9">
        <w:rPr>
          <w:rFonts w:cs="Arial"/>
          <w:sz w:val="28"/>
          <w:szCs w:val="28"/>
          <w:lang w:eastAsia="ru-RU"/>
        </w:rPr>
        <w:t>.</w:t>
      </w: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D58DE">
        <w:rPr>
          <w:rFonts w:ascii="PT Astra Serif" w:eastAsia="Calibri" w:hAnsi="PT Astra Serif"/>
          <w:sz w:val="28"/>
          <w:szCs w:val="28"/>
          <w:lang w:eastAsia="ru-RU"/>
        </w:rPr>
        <w:t>   4. Решение вступает в силу со дня его официального опубликования.</w:t>
      </w:r>
    </w:p>
    <w:p w:rsidR="00BA445B" w:rsidRPr="00BD58DE" w:rsidRDefault="00BA445B" w:rsidP="00BA445B">
      <w:pPr>
        <w:autoSpaceDE w:val="0"/>
        <w:autoSpaceDN w:val="0"/>
        <w:spacing w:line="300" w:lineRule="exact"/>
        <w:ind w:firstLine="53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65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3"/>
        <w:gridCol w:w="4745"/>
      </w:tblGrid>
      <w:tr w:rsidR="00BA445B" w:rsidRPr="008D34A5" w:rsidTr="0055465F">
        <w:trPr>
          <w:cantSplit/>
        </w:trPr>
        <w:tc>
          <w:tcPr>
            <w:tcW w:w="30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62B" w:rsidRDefault="0089262B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89262B" w:rsidRDefault="0089262B" w:rsidP="00173820">
            <w:pPr>
              <w:autoSpaceDE w:val="0"/>
              <w:autoSpaceDN w:val="0"/>
              <w:spacing w:line="300" w:lineRule="exact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55465F" w:rsidRPr="00501648" w:rsidRDefault="0055465F" w:rsidP="00554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01648">
              <w:rPr>
                <w:sz w:val="28"/>
                <w:szCs w:val="28"/>
              </w:rPr>
              <w:t>Глава муниципального образования</w:t>
            </w:r>
          </w:p>
          <w:p w:rsidR="0055465F" w:rsidRPr="00501648" w:rsidRDefault="0055465F" w:rsidP="0055465F">
            <w:pPr>
              <w:tabs>
                <w:tab w:val="left" w:pos="5415"/>
              </w:tabs>
              <w:ind w:left="7125" w:hanging="7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01648">
              <w:rPr>
                <w:sz w:val="28"/>
                <w:szCs w:val="28"/>
              </w:rPr>
              <w:t xml:space="preserve">Белевский район                                       </w:t>
            </w:r>
            <w:r>
              <w:rPr>
                <w:sz w:val="28"/>
                <w:szCs w:val="28"/>
              </w:rPr>
              <w:t xml:space="preserve">                        М.И. Бочаров</w:t>
            </w:r>
          </w:p>
          <w:p w:rsidR="0089262B" w:rsidRPr="0055465F" w:rsidRDefault="0089262B" w:rsidP="0055465F">
            <w:pPr>
              <w:tabs>
                <w:tab w:val="left" w:pos="1560"/>
              </w:tabs>
              <w:autoSpaceDE w:val="0"/>
              <w:autoSpaceDN w:val="0"/>
              <w:spacing w:line="300" w:lineRule="exact"/>
              <w:ind w:right="2450"/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ru-RU"/>
              </w:rPr>
            </w:pPr>
            <w:r w:rsidRPr="0089262B">
              <w:rPr>
                <w:rFonts w:ascii="PT Astra Serif" w:eastAsia="Calibri" w:hAnsi="PT Astra Serif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5B" w:rsidRPr="00BD58DE" w:rsidRDefault="00BA445B" w:rsidP="00173820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BA445B" w:rsidRPr="00BD58DE" w:rsidRDefault="00BA445B" w:rsidP="00173820">
            <w:pPr>
              <w:autoSpaceDE w:val="0"/>
              <w:autoSpaceDN w:val="0"/>
              <w:spacing w:line="300" w:lineRule="exact"/>
              <w:ind w:firstLine="539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D58DE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        </w:t>
            </w:r>
            <w:r w:rsidR="0089262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 </w:t>
            </w:r>
          </w:p>
        </w:tc>
      </w:tr>
    </w:tbl>
    <w:p w:rsidR="00BA445B" w:rsidRDefault="00BA445B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BA445B" w:rsidRPr="008D1B0C" w:rsidRDefault="00BA445B" w:rsidP="00BA445B">
      <w:pPr>
        <w:tabs>
          <w:tab w:val="left" w:pos="5040"/>
          <w:tab w:val="left" w:pos="5220"/>
        </w:tabs>
        <w:jc w:val="right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BA445B" w:rsidRPr="00BD58DE" w:rsidTr="00173820">
        <w:trPr>
          <w:trHeight w:val="1084"/>
        </w:trPr>
        <w:tc>
          <w:tcPr>
            <w:tcW w:w="4486" w:type="dxa"/>
          </w:tcPr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BD58DE" w:rsidRDefault="00BA445B" w:rsidP="00173820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0" w:type="dxa"/>
          </w:tcPr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173820">
            <w:pPr>
              <w:spacing w:line="30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62B" w:rsidRDefault="0089262B" w:rsidP="0055465F">
            <w:pPr>
              <w:spacing w:line="30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BA445B" w:rsidRPr="0055465F" w:rsidRDefault="00BA445B" w:rsidP="00173820">
            <w:pPr>
              <w:spacing w:line="300" w:lineRule="exact"/>
              <w:jc w:val="center"/>
            </w:pPr>
            <w:bookmarkStart w:id="1" w:name="_GoBack"/>
            <w:r w:rsidRPr="0055465F">
              <w:lastRenderedPageBreak/>
              <w:t>Приложе</w:t>
            </w:r>
            <w:r w:rsidR="0055465F" w:rsidRPr="0055465F">
              <w:t>ние</w:t>
            </w:r>
            <w:r w:rsidR="0055465F" w:rsidRPr="0055465F">
              <w:br/>
              <w:t>к решению Собрания представителей</w:t>
            </w:r>
          </w:p>
          <w:p w:rsidR="0055465F" w:rsidRPr="0055465F" w:rsidRDefault="0055465F" w:rsidP="00173820">
            <w:pPr>
              <w:spacing w:line="300" w:lineRule="exact"/>
              <w:jc w:val="center"/>
            </w:pPr>
            <w:r w:rsidRPr="0055465F">
              <w:t>МО Белевский район</w:t>
            </w:r>
          </w:p>
          <w:p w:rsidR="00BA445B" w:rsidRPr="0055465F" w:rsidRDefault="00BA445B" w:rsidP="00173820">
            <w:pPr>
              <w:spacing w:line="300" w:lineRule="exact"/>
              <w:jc w:val="center"/>
              <w:rPr>
                <w:rFonts w:ascii="PT Astra Serif" w:hAnsi="PT Astra Serif"/>
              </w:rPr>
            </w:pPr>
            <w:r w:rsidRPr="0055465F">
              <w:rPr>
                <w:rFonts w:ascii="PT Astra Serif" w:hAnsi="PT Astra Serif"/>
              </w:rPr>
              <w:t>от ___________ № ________</w:t>
            </w:r>
            <w:bookmarkEnd w:id="1"/>
          </w:p>
        </w:tc>
      </w:tr>
    </w:tbl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D58DE">
        <w:rPr>
          <w:rFonts w:ascii="PT Astra Serif" w:hAnsi="PT Astra Serif"/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hAnsi="PT Astra Serif"/>
          <w:b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55465F">
        <w:rPr>
          <w:rFonts w:ascii="PT Astra Serif" w:hAnsi="PT Astra Serif"/>
          <w:b/>
          <w:sz w:val="28"/>
          <w:szCs w:val="28"/>
        </w:rPr>
        <w:t>Белевский район</w:t>
      </w: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BD58DE" w:rsidRDefault="0055465F" w:rsidP="0055465F">
      <w:pPr>
        <w:pStyle w:val="ConsPlusNormal"/>
        <w:spacing w:line="30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 </w:t>
      </w:r>
      <w:r w:rsidR="00BA445B" w:rsidRPr="00BD58DE">
        <w:rPr>
          <w:rFonts w:ascii="PT Astra Serif" w:hAnsi="PT Astra Serif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="00BA445B"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="00BA445B"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>
        <w:rPr>
          <w:rFonts w:ascii="PT Astra Serif" w:hAnsi="PT Astra Serif"/>
          <w:sz w:val="28"/>
          <w:szCs w:val="28"/>
        </w:rPr>
        <w:t xml:space="preserve"> образовании Белевский район</w:t>
      </w:r>
      <w:r w:rsidR="00BA445B" w:rsidRPr="00BD58DE">
        <w:rPr>
          <w:rFonts w:ascii="PT Astra Serif" w:hAnsi="PT Astra Serif"/>
          <w:sz w:val="28"/>
          <w:szCs w:val="28"/>
        </w:rPr>
        <w:t xml:space="preserve"> (далее – Положение).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3. Основанием для применения к выборному должностному лицу меры ответственности</w:t>
      </w:r>
      <w:r w:rsidR="00194984">
        <w:rPr>
          <w:rFonts w:ascii="PT Astra Serif" w:hAnsi="PT Astra Serif"/>
          <w:sz w:val="28"/>
          <w:szCs w:val="28"/>
        </w:rPr>
        <w:t xml:space="preserve"> являются поступившие в Собрание представителей </w:t>
      </w:r>
      <w:r w:rsidRPr="00BD58DE">
        <w:rPr>
          <w:rFonts w:ascii="PT Astra Serif" w:hAnsi="PT Astra Serif"/>
          <w:sz w:val="28"/>
          <w:szCs w:val="28"/>
        </w:rPr>
        <w:t xml:space="preserve"> муниципально</w:t>
      </w:r>
      <w:r w:rsidR="00194984">
        <w:rPr>
          <w:rFonts w:ascii="PT Astra Serif" w:hAnsi="PT Astra Serif"/>
          <w:sz w:val="28"/>
          <w:szCs w:val="28"/>
        </w:rPr>
        <w:t>го образования Белевский район</w:t>
      </w:r>
      <w:r w:rsidRPr="00BD58DE">
        <w:rPr>
          <w:rFonts w:ascii="PT Astra Serif" w:hAnsi="PT Astra Serif"/>
          <w:sz w:val="28"/>
          <w:szCs w:val="28"/>
        </w:rPr>
        <w:t xml:space="preserve">  в соответствии с частью 4 статьи 3</w:t>
      </w:r>
      <w:r w:rsidRPr="00BD58DE">
        <w:rPr>
          <w:rFonts w:ascii="PT Astra Serif" w:hAnsi="PT Astra Serif"/>
          <w:sz w:val="28"/>
          <w:szCs w:val="28"/>
          <w:vertAlign w:val="superscript"/>
        </w:rPr>
        <w:t>1</w:t>
      </w:r>
      <w:r w:rsidRPr="00BD58DE">
        <w:rPr>
          <w:rFonts w:ascii="PT Astra Serif" w:hAnsi="PT Astra Serif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</w:t>
      </w:r>
      <w:r w:rsidR="00194984">
        <w:rPr>
          <w:rFonts w:ascii="PT Astra Serif" w:hAnsi="PT Astra Serif"/>
          <w:sz w:val="28"/>
          <w:szCs w:val="28"/>
        </w:rPr>
        <w:t xml:space="preserve"> </w:t>
      </w:r>
      <w:r w:rsidRPr="00BD58DE">
        <w:rPr>
          <w:rFonts w:ascii="PT Astra Serif" w:hAnsi="PT Astra Serif"/>
          <w:sz w:val="28"/>
          <w:szCs w:val="28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4. Решение Соб</w:t>
      </w:r>
      <w:r w:rsidR="00194984">
        <w:rPr>
          <w:rFonts w:ascii="PT Astra Serif" w:hAnsi="PT Astra Serif"/>
          <w:sz w:val="28"/>
          <w:szCs w:val="28"/>
        </w:rPr>
        <w:t xml:space="preserve">рания представителей </w:t>
      </w:r>
      <w:r w:rsidRPr="00BD58DE">
        <w:rPr>
          <w:rFonts w:ascii="PT Astra Serif" w:hAnsi="PT Astra Serif"/>
          <w:sz w:val="28"/>
          <w:szCs w:val="28"/>
        </w:rPr>
        <w:t>муниципально</w:t>
      </w:r>
      <w:r w:rsidR="00194984">
        <w:rPr>
          <w:rFonts w:ascii="PT Astra Serif" w:hAnsi="PT Astra Serif"/>
          <w:sz w:val="28"/>
          <w:szCs w:val="28"/>
        </w:rPr>
        <w:t>го образования Белевский район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</w:t>
      </w:r>
      <w:r w:rsidRPr="00BD58DE">
        <w:rPr>
          <w:rFonts w:ascii="PT Astra Serif" w:hAnsi="PT Astra Serif"/>
          <w:sz w:val="28"/>
          <w:szCs w:val="28"/>
        </w:rPr>
        <w:lastRenderedPageBreak/>
        <w:t>муниципального образования, – не позднее чем через три месяца со дня его поступления.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5. Решение Собр</w:t>
      </w:r>
      <w:r w:rsidR="00194984">
        <w:rPr>
          <w:rFonts w:ascii="PT Astra Serif" w:hAnsi="PT Astra Serif"/>
          <w:sz w:val="28"/>
          <w:szCs w:val="28"/>
        </w:rPr>
        <w:t xml:space="preserve">ания представителей </w:t>
      </w:r>
      <w:r w:rsidRPr="00BD58DE">
        <w:rPr>
          <w:rFonts w:ascii="PT Astra Serif" w:hAnsi="PT Astra Serif"/>
          <w:sz w:val="28"/>
          <w:szCs w:val="28"/>
        </w:rPr>
        <w:t>муниципально</w:t>
      </w:r>
      <w:r w:rsidR="00194984">
        <w:rPr>
          <w:rFonts w:ascii="PT Astra Serif" w:hAnsi="PT Astra Serif"/>
          <w:sz w:val="28"/>
          <w:szCs w:val="28"/>
        </w:rPr>
        <w:t>го образования Белевский район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</w:t>
      </w:r>
      <w:r w:rsidR="00194984">
        <w:rPr>
          <w:rFonts w:ascii="PT Astra Serif" w:hAnsi="PT Astra Serif"/>
          <w:sz w:val="28"/>
          <w:szCs w:val="28"/>
        </w:rPr>
        <w:t>рания представителей</w:t>
      </w:r>
      <w:r w:rsidRPr="00BD58DE">
        <w:rPr>
          <w:rFonts w:ascii="PT Astra Serif" w:hAnsi="PT Astra Serif"/>
          <w:sz w:val="28"/>
          <w:szCs w:val="28"/>
        </w:rPr>
        <w:t xml:space="preserve"> муниципально</w:t>
      </w:r>
      <w:r w:rsidR="00194984">
        <w:rPr>
          <w:rFonts w:ascii="PT Astra Serif" w:hAnsi="PT Astra Serif"/>
          <w:sz w:val="28"/>
          <w:szCs w:val="28"/>
        </w:rPr>
        <w:t>го образования Белевский район</w:t>
      </w:r>
      <w:r w:rsidRPr="00BD58DE">
        <w:rPr>
          <w:rFonts w:ascii="PT Astra Serif" w:hAnsi="PT Astra Serif"/>
          <w:sz w:val="28"/>
          <w:szCs w:val="28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A445B" w:rsidRPr="00BD58DE" w:rsidRDefault="00BA445B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pStyle w:val="ConsPlusNormal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A445B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EE" w:rsidRDefault="00862CEE">
      <w:r>
        <w:separator/>
      </w:r>
    </w:p>
  </w:endnote>
  <w:endnote w:type="continuationSeparator" w:id="0">
    <w:p w:rsidR="00862CEE" w:rsidRDefault="008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EE" w:rsidRDefault="00862CEE">
      <w:r>
        <w:separator/>
      </w:r>
    </w:p>
  </w:footnote>
  <w:footnote w:type="continuationSeparator" w:id="0">
    <w:p w:rsidR="00862CEE" w:rsidRDefault="0086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BA445B" w:rsidRPr="00BA445B" w:rsidRDefault="00BA445B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B84B4F">
      <w:rPr>
        <w:rFonts w:ascii="PT Astra Serif" w:hAnsi="PT Astra Serif"/>
        <w:noProof/>
      </w:rPr>
      <w:t>3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C"/>
    <w:rsid w:val="00011039"/>
    <w:rsid w:val="000374CE"/>
    <w:rsid w:val="00097D31"/>
    <w:rsid w:val="000C36CF"/>
    <w:rsid w:val="000D49FE"/>
    <w:rsid w:val="001559BD"/>
    <w:rsid w:val="001921D4"/>
    <w:rsid w:val="00194984"/>
    <w:rsid w:val="001A5FBD"/>
    <w:rsid w:val="001D6E80"/>
    <w:rsid w:val="00247E06"/>
    <w:rsid w:val="00287711"/>
    <w:rsid w:val="00296CF0"/>
    <w:rsid w:val="002C151D"/>
    <w:rsid w:val="00326D2B"/>
    <w:rsid w:val="0048387B"/>
    <w:rsid w:val="004F457D"/>
    <w:rsid w:val="00502517"/>
    <w:rsid w:val="0051476B"/>
    <w:rsid w:val="0053428A"/>
    <w:rsid w:val="0055465F"/>
    <w:rsid w:val="00584B0A"/>
    <w:rsid w:val="00592FD3"/>
    <w:rsid w:val="00650D0A"/>
    <w:rsid w:val="00682AEC"/>
    <w:rsid w:val="006906B9"/>
    <w:rsid w:val="006A6CA2"/>
    <w:rsid w:val="006B7F6F"/>
    <w:rsid w:val="006C2C0A"/>
    <w:rsid w:val="006F22B0"/>
    <w:rsid w:val="00794FDF"/>
    <w:rsid w:val="00796661"/>
    <w:rsid w:val="007D70F4"/>
    <w:rsid w:val="00801D0B"/>
    <w:rsid w:val="00862CEE"/>
    <w:rsid w:val="0086397D"/>
    <w:rsid w:val="00886A38"/>
    <w:rsid w:val="0089262B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A42607"/>
    <w:rsid w:val="00A855C2"/>
    <w:rsid w:val="00B03873"/>
    <w:rsid w:val="00B0593F"/>
    <w:rsid w:val="00B84B4F"/>
    <w:rsid w:val="00BA445B"/>
    <w:rsid w:val="00BD2A0C"/>
    <w:rsid w:val="00BD59DA"/>
    <w:rsid w:val="00C053BA"/>
    <w:rsid w:val="00C4564C"/>
    <w:rsid w:val="00CA5ED6"/>
    <w:rsid w:val="00CD24AC"/>
    <w:rsid w:val="00D8437A"/>
    <w:rsid w:val="00D85F8E"/>
    <w:rsid w:val="00E01E41"/>
    <w:rsid w:val="00E71089"/>
    <w:rsid w:val="00F02EF5"/>
    <w:rsid w:val="00F2611C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A4D6D"/>
  <w15:chartTrackingRefBased/>
  <w15:docId w15:val="{2BDE45C9-ED5A-42B4-A3C1-DDF44A23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34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Парамонова Надежда Геннадьевна</dc:creator>
  <cp:keywords/>
  <cp:lastModifiedBy>user_1</cp:lastModifiedBy>
  <cp:revision>4</cp:revision>
  <cp:lastPrinted>1995-11-21T14:41:00Z</cp:lastPrinted>
  <dcterms:created xsi:type="dcterms:W3CDTF">2022-11-14T06:47:00Z</dcterms:created>
  <dcterms:modified xsi:type="dcterms:W3CDTF">2022-11-14T09:07:00Z</dcterms:modified>
</cp:coreProperties>
</file>