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D6" w:rsidRDefault="000A6AD6" w:rsidP="000A6AD6">
      <w:pPr>
        <w:framePr w:w="9638" w:h="14650" w:hRule="exact" w:wrap="none" w:vAnchor="page" w:hAnchor="page" w:x="1514" w:y="554"/>
        <w:ind w:right="60"/>
      </w:pPr>
      <w:r>
        <w:rPr>
          <w:rStyle w:val="110"/>
          <w:rFonts w:eastAsia="Arial Unicode MS"/>
          <w:i w:val="0"/>
          <w:iCs w:val="0"/>
        </w:rPr>
        <w:t>Характеристика оперативно — служебной деятельности на территории</w:t>
      </w:r>
      <w:r>
        <w:rPr>
          <w:rStyle w:val="110"/>
          <w:rFonts w:eastAsia="Arial Unicode MS"/>
          <w:i w:val="0"/>
          <w:iCs w:val="0"/>
        </w:rPr>
        <w:br/>
        <w:t>Белевского района за 12 месяцев 2020 года.</w:t>
      </w:r>
    </w:p>
    <w:p w:rsidR="000A6AD6" w:rsidRDefault="000A6AD6" w:rsidP="000A6AD6">
      <w:pPr>
        <w:framePr w:w="9638" w:h="14650" w:hRule="exact" w:wrap="none" w:vAnchor="page" w:hAnchor="page" w:x="1514" w:y="554"/>
        <w:spacing w:line="322" w:lineRule="exact"/>
        <w:ind w:firstLine="860"/>
        <w:jc w:val="both"/>
      </w:pPr>
      <w:r>
        <w:rPr>
          <w:rStyle w:val="20"/>
          <w:rFonts w:eastAsia="Arial Unicode MS"/>
        </w:rPr>
        <w:t>Состояние криминальной обстановки в МОМВД России «Белевский» за 12 месяцев 2020 года характеризуется увеличением на - 14,2% числа зарегистрированных преступлений (со 120 до 137).</w:t>
      </w:r>
    </w:p>
    <w:p w:rsidR="000A6AD6" w:rsidRDefault="000A6AD6" w:rsidP="000A6AD6">
      <w:pPr>
        <w:framePr w:w="9638" w:h="14650" w:hRule="exact" w:wrap="none" w:vAnchor="page" w:hAnchor="page" w:x="1514" w:y="554"/>
        <w:ind w:firstLine="860"/>
        <w:jc w:val="both"/>
      </w:pPr>
      <w:r>
        <w:rPr>
          <w:rStyle w:val="110"/>
          <w:rFonts w:eastAsia="Arial Unicode MS"/>
          <w:i w:val="0"/>
          <w:iCs w:val="0"/>
        </w:rPr>
        <w:t>По области данный показатель снизился на 0,1 %.</w:t>
      </w:r>
    </w:p>
    <w:p w:rsidR="000A6AD6" w:rsidRDefault="000A6AD6" w:rsidP="000A6AD6">
      <w:pPr>
        <w:framePr w:w="9638" w:h="14650" w:hRule="exact" w:wrap="none" w:vAnchor="page" w:hAnchor="page" w:x="1514" w:y="554"/>
        <w:spacing w:line="322" w:lineRule="exact"/>
        <w:ind w:firstLine="860"/>
        <w:jc w:val="both"/>
      </w:pPr>
      <w:r>
        <w:rPr>
          <w:rStyle w:val="20"/>
          <w:rFonts w:eastAsia="Arial Unicode MS"/>
        </w:rPr>
        <w:t xml:space="preserve">Увеличение произошло за счет преступлений категории </w:t>
      </w:r>
      <w:r>
        <w:rPr>
          <w:rStyle w:val="21"/>
          <w:rFonts w:eastAsia="Arial Unicode MS"/>
        </w:rPr>
        <w:t>«</w:t>
      </w:r>
      <w:proofErr w:type="gramStart"/>
      <w:r>
        <w:rPr>
          <w:rStyle w:val="21"/>
          <w:rFonts w:eastAsia="Arial Unicode MS"/>
        </w:rPr>
        <w:t>следствие</w:t>
      </w:r>
      <w:proofErr w:type="gramEnd"/>
      <w:r>
        <w:rPr>
          <w:rStyle w:val="21"/>
          <w:rFonts w:eastAsia="Arial Unicode MS"/>
        </w:rPr>
        <w:t xml:space="preserve"> по которым обязательно»</w:t>
      </w:r>
      <w:r>
        <w:rPr>
          <w:rStyle w:val="29pt"/>
          <w:rFonts w:eastAsia="Arial Unicode MS"/>
          <w:b w:val="0"/>
          <w:bCs w:val="0"/>
        </w:rPr>
        <w:t xml:space="preserve"> - </w:t>
      </w:r>
      <w:r>
        <w:rPr>
          <w:rStyle w:val="21"/>
          <w:rFonts w:eastAsia="Arial Unicode MS"/>
        </w:rPr>
        <w:t>на 50,0%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 xml:space="preserve">(с 44 до 66), а по преступлениям </w:t>
      </w:r>
      <w:r>
        <w:rPr>
          <w:rStyle w:val="21"/>
          <w:rFonts w:eastAsia="Arial Unicode MS"/>
        </w:rPr>
        <w:t>«следствие по которым не обязательно» снижение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>на 6,6% (с 76 до 71).</w:t>
      </w:r>
    </w:p>
    <w:p w:rsidR="000A6AD6" w:rsidRDefault="000A6AD6" w:rsidP="000A6AD6">
      <w:pPr>
        <w:framePr w:w="9638" w:h="14650" w:hRule="exact" w:wrap="none" w:vAnchor="page" w:hAnchor="page" w:x="1514" w:y="554"/>
        <w:spacing w:line="322" w:lineRule="exact"/>
        <w:ind w:firstLine="860"/>
        <w:jc w:val="both"/>
      </w:pPr>
      <w:r>
        <w:rPr>
          <w:rStyle w:val="20"/>
          <w:rFonts w:eastAsia="Arial Unicode MS"/>
        </w:rPr>
        <w:t xml:space="preserve">Рост количества </w:t>
      </w:r>
      <w:r>
        <w:rPr>
          <w:rStyle w:val="21"/>
          <w:rFonts w:eastAsia="Arial Unicode MS"/>
        </w:rPr>
        <w:t>тяжких и особо тяжких преступлений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 xml:space="preserve">на 76,5% (с 17 до 30). Остались не раскрытыми 4 </w:t>
      </w:r>
      <w:proofErr w:type="gramStart"/>
      <w:r>
        <w:rPr>
          <w:rStyle w:val="21"/>
          <w:rFonts w:eastAsia="Arial Unicode MS"/>
        </w:rPr>
        <w:t>тяжких</w:t>
      </w:r>
      <w:proofErr w:type="gramEnd"/>
      <w:r>
        <w:rPr>
          <w:rStyle w:val="21"/>
          <w:rFonts w:eastAsia="Arial Unicode MS"/>
        </w:rPr>
        <w:t xml:space="preserve"> и особо тяжких </w:t>
      </w:r>
      <w:r>
        <w:rPr>
          <w:rStyle w:val="20"/>
          <w:rFonts w:eastAsia="Arial Unicode MS"/>
        </w:rPr>
        <w:t>преступления (АППГ - 5, -20,0%).</w:t>
      </w:r>
    </w:p>
    <w:p w:rsidR="000A6AD6" w:rsidRDefault="000A6AD6" w:rsidP="000A6AD6">
      <w:pPr>
        <w:framePr w:w="9638" w:h="14650" w:hRule="exact" w:wrap="none" w:vAnchor="page" w:hAnchor="page" w:x="1514" w:y="554"/>
        <w:spacing w:line="302" w:lineRule="exact"/>
        <w:ind w:firstLine="860"/>
        <w:jc w:val="both"/>
      </w:pPr>
      <w:r>
        <w:rPr>
          <w:rStyle w:val="20"/>
          <w:rFonts w:eastAsia="Arial Unicode MS"/>
        </w:rPr>
        <w:t>За прошедший период 2020 года на территории Белевского района зарегистрировано 3 убийства (АППГ-0,+100,0%), в том числе покушении на умышленное убийство 1 (АППГ-0,+100,0%).</w:t>
      </w:r>
    </w:p>
    <w:p w:rsidR="000A6AD6" w:rsidRDefault="000A6AD6" w:rsidP="000A6AD6">
      <w:pPr>
        <w:framePr w:w="9638" w:h="14650" w:hRule="exact" w:wrap="none" w:vAnchor="page" w:hAnchor="page" w:x="1514" w:y="554"/>
        <w:spacing w:line="317" w:lineRule="exact"/>
        <w:ind w:firstLine="860"/>
        <w:jc w:val="both"/>
      </w:pPr>
      <w:r>
        <w:rPr>
          <w:rStyle w:val="20"/>
          <w:rFonts w:eastAsia="Arial Unicode MS"/>
        </w:rPr>
        <w:t>На 100,0% увеличилось количество: умышленного причинения тяжкого вреда здоровья (с 0 до 3), изнасилование (с 0 до</w:t>
      </w:r>
      <w:proofErr w:type="gramStart"/>
      <w:r>
        <w:rPr>
          <w:rStyle w:val="20"/>
          <w:rFonts w:eastAsia="Arial Unicode MS"/>
        </w:rPr>
        <w:t>1</w:t>
      </w:r>
      <w:proofErr w:type="gramEnd"/>
      <w:r>
        <w:rPr>
          <w:rStyle w:val="20"/>
          <w:rFonts w:eastAsia="Arial Unicode MS"/>
        </w:rPr>
        <w:t>), разбоев (с 0 до1), нарушение ПДД повлекшее смерть по неосторожности (с 0 до1).</w:t>
      </w:r>
    </w:p>
    <w:p w:rsidR="000A6AD6" w:rsidRDefault="000A6AD6" w:rsidP="000A6AD6">
      <w:pPr>
        <w:framePr w:w="9638" w:h="14650" w:hRule="exact" w:wrap="none" w:vAnchor="page" w:hAnchor="page" w:x="1514" w:y="554"/>
        <w:spacing w:after="52" w:line="283" w:lineRule="exact"/>
        <w:ind w:firstLine="860"/>
        <w:jc w:val="both"/>
      </w:pPr>
      <w:r>
        <w:rPr>
          <w:rStyle w:val="20"/>
          <w:rFonts w:eastAsia="Arial Unicode MS"/>
        </w:rPr>
        <w:t>За 12 месяцев 2020 года зарегистрирован 1 факт побоев и телесных повреждений (АППГ-8,-80,0%).</w:t>
      </w:r>
    </w:p>
    <w:p w:rsidR="000A6AD6" w:rsidRDefault="000A6AD6" w:rsidP="000A6AD6">
      <w:pPr>
        <w:framePr w:w="9638" w:h="14650" w:hRule="exact" w:wrap="none" w:vAnchor="page" w:hAnchor="page" w:x="1514" w:y="554"/>
        <w:spacing w:line="293" w:lineRule="exact"/>
        <w:ind w:firstLine="860"/>
        <w:jc w:val="both"/>
      </w:pPr>
      <w:r>
        <w:rPr>
          <w:rStyle w:val="20"/>
          <w:rFonts w:eastAsia="Arial Unicode MS"/>
        </w:rPr>
        <w:t>Большую часть совершаемых деяний на территории Белевского района составляют преступления против собственности.</w:t>
      </w:r>
    </w:p>
    <w:p w:rsidR="000A6AD6" w:rsidRDefault="000A6AD6" w:rsidP="000A6AD6">
      <w:pPr>
        <w:framePr w:w="9638" w:h="14650" w:hRule="exact" w:wrap="none" w:vAnchor="page" w:hAnchor="page" w:x="1514" w:y="554"/>
        <w:spacing w:line="322" w:lineRule="exact"/>
        <w:ind w:firstLine="860"/>
        <w:jc w:val="both"/>
      </w:pPr>
      <w:r>
        <w:rPr>
          <w:rStyle w:val="20"/>
          <w:rFonts w:eastAsia="Arial Unicode MS"/>
        </w:rPr>
        <w:t xml:space="preserve">Зарегистрировано </w:t>
      </w:r>
      <w:r>
        <w:rPr>
          <w:rStyle w:val="21"/>
          <w:rFonts w:eastAsia="Arial Unicode MS"/>
        </w:rPr>
        <w:t>краж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 xml:space="preserve">на территории Белевского района -45(АППГ - 51,-11,8%), количество </w:t>
      </w:r>
      <w:r>
        <w:rPr>
          <w:rStyle w:val="21"/>
          <w:rFonts w:eastAsia="Arial Unicode MS"/>
        </w:rPr>
        <w:t>краж из жилищ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>составило 32(АППГ-29,+10,3%).</w:t>
      </w:r>
    </w:p>
    <w:p w:rsidR="000A6AD6" w:rsidRDefault="000A6AD6" w:rsidP="000A6AD6">
      <w:pPr>
        <w:framePr w:w="9638" w:h="14650" w:hRule="exact" w:wrap="none" w:vAnchor="page" w:hAnchor="page" w:x="1514" w:y="554"/>
        <w:spacing w:line="322" w:lineRule="exact"/>
        <w:ind w:firstLine="860"/>
        <w:jc w:val="both"/>
      </w:pPr>
      <w:r>
        <w:rPr>
          <w:rStyle w:val="20"/>
          <w:rFonts w:eastAsia="Arial Unicode MS"/>
        </w:rPr>
        <w:t>Анализ совершенных квартирных краж показывает, что на территории обслуживания наиболее распространенными способами проникновения в жилища граждан являются: взлом личинки замка, взлом входной двери, проникновение через пластиковые окна. Основная масса хищений из жилищ приходится на частный сектор, в том числе в сельской местности.</w:t>
      </w:r>
    </w:p>
    <w:p w:rsidR="000A6AD6" w:rsidRDefault="000A6AD6" w:rsidP="000A6AD6">
      <w:pPr>
        <w:framePr w:w="9638" w:h="14650" w:hRule="exact" w:wrap="none" w:vAnchor="page" w:hAnchor="page" w:x="1514" w:y="554"/>
        <w:spacing w:line="317" w:lineRule="exact"/>
        <w:ind w:firstLine="860"/>
        <w:jc w:val="both"/>
      </w:pPr>
      <w:r>
        <w:rPr>
          <w:rStyle w:val="20"/>
          <w:rFonts w:eastAsia="Arial Unicode MS"/>
        </w:rPr>
        <w:t>Предметом преступного посягательства наиболее часто становятся денежные средства, малогабаритная бытовая техника, сельхозинвентарь, изделия из цветного металла бытового назначения, продукты питания.</w:t>
      </w:r>
    </w:p>
    <w:p w:rsidR="000A6AD6" w:rsidRDefault="000A6AD6" w:rsidP="000A6AD6">
      <w:pPr>
        <w:framePr w:w="9638" w:h="14650" w:hRule="exact" w:wrap="none" w:vAnchor="page" w:hAnchor="page" w:x="1514" w:y="554"/>
        <w:spacing w:line="317" w:lineRule="exact"/>
        <w:ind w:firstLine="860"/>
        <w:jc w:val="both"/>
      </w:pPr>
      <w:r>
        <w:rPr>
          <w:rStyle w:val="20"/>
          <w:rFonts w:eastAsia="Arial Unicode MS"/>
        </w:rPr>
        <w:t>Контингент лиц, совершающих данные преступления, как правило, состоит из ранее судимых за аналогичные преступления, наркозависимых либо лиц без определенного места жительства.</w:t>
      </w:r>
    </w:p>
    <w:p w:rsidR="000A6AD6" w:rsidRDefault="000A6AD6" w:rsidP="000A6AD6">
      <w:pPr>
        <w:framePr w:w="9638" w:h="14650" w:hRule="exact" w:wrap="none" w:vAnchor="page" w:hAnchor="page" w:x="1514" w:y="554"/>
        <w:spacing w:line="302" w:lineRule="exact"/>
        <w:ind w:firstLine="860"/>
        <w:jc w:val="both"/>
      </w:pPr>
      <w:r>
        <w:rPr>
          <w:rStyle w:val="20"/>
          <w:rFonts w:eastAsia="Arial Unicode MS"/>
        </w:rPr>
        <w:t>В целях предупреждения, пресечения и раскрытия квартирных краж на территории обслуживания МОМВД России «Белевский», в местах наиболее вероятного их совершения регулярно проводятся оперативно-профилактические мероприятия.</w:t>
      </w:r>
    </w:p>
    <w:p w:rsidR="000A6AD6" w:rsidRDefault="000A6AD6" w:rsidP="000A6AD6">
      <w:pPr>
        <w:framePr w:w="9638" w:h="14650" w:hRule="exact" w:wrap="none" w:vAnchor="page" w:hAnchor="page" w:x="1514" w:y="554"/>
        <w:spacing w:line="280" w:lineRule="exact"/>
        <w:ind w:firstLine="860"/>
        <w:jc w:val="both"/>
      </w:pPr>
      <w:r>
        <w:rPr>
          <w:rStyle w:val="20"/>
          <w:rFonts w:eastAsia="Arial Unicode MS"/>
        </w:rPr>
        <w:t xml:space="preserve">На 155,6% рост количества </w:t>
      </w:r>
      <w:r>
        <w:rPr>
          <w:rStyle w:val="21"/>
          <w:rFonts w:eastAsia="Arial Unicode MS"/>
        </w:rPr>
        <w:t>мошенничеств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>и составило 23 (АППГ-9).</w:t>
      </w:r>
    </w:p>
    <w:p w:rsidR="000A6AD6" w:rsidRDefault="000A6AD6" w:rsidP="000A6AD6">
      <w:pPr>
        <w:framePr w:w="9638" w:h="14650" w:hRule="exact" w:wrap="none" w:vAnchor="page" w:hAnchor="page" w:x="1514" w:y="554"/>
        <w:spacing w:after="26" w:line="264" w:lineRule="exact"/>
        <w:ind w:firstLine="860"/>
      </w:pPr>
      <w:r>
        <w:rPr>
          <w:rStyle w:val="20"/>
          <w:rFonts w:eastAsia="Arial Unicode MS"/>
        </w:rPr>
        <w:t xml:space="preserve">Количество </w:t>
      </w:r>
      <w:r>
        <w:rPr>
          <w:rStyle w:val="21"/>
          <w:rFonts w:eastAsia="Arial Unicode MS"/>
        </w:rPr>
        <w:t>неправомерных завладений транспортом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>составило 1 единица (АППГ-1).</w:t>
      </w:r>
    </w:p>
    <w:p w:rsidR="000A6AD6" w:rsidRDefault="000A6AD6" w:rsidP="000A6AD6">
      <w:pPr>
        <w:framePr w:w="9638" w:h="14650" w:hRule="exact" w:wrap="none" w:vAnchor="page" w:hAnchor="page" w:x="1514" w:y="554"/>
        <w:spacing w:line="307" w:lineRule="exact"/>
        <w:ind w:firstLine="860"/>
        <w:jc w:val="both"/>
      </w:pPr>
      <w:r>
        <w:rPr>
          <w:rStyle w:val="111"/>
          <w:rFonts w:eastAsia="Arial Unicode MS"/>
        </w:rPr>
        <w:t xml:space="preserve">На территории обслуживания зарегистрировано 25(АППГ - 24;+4,2%) </w:t>
      </w:r>
      <w:r w:rsidRPr="000A6AD6">
        <w:rPr>
          <w:rStyle w:val="110"/>
          <w:rFonts w:eastAsia="Arial Unicode MS"/>
          <w:i w:val="0"/>
          <w:iCs w:val="0"/>
        </w:rPr>
        <w:t>преступлений совершенны</w:t>
      </w:r>
      <w:r>
        <w:rPr>
          <w:rStyle w:val="110"/>
          <w:rFonts w:eastAsia="Arial Unicode MS"/>
          <w:i w:val="0"/>
          <w:iCs w:val="0"/>
        </w:rPr>
        <w:t xml:space="preserve"> на улицах и в других общественных местах.</w:t>
      </w:r>
    </w:p>
    <w:p w:rsidR="000A6AD6" w:rsidRDefault="000A6AD6" w:rsidP="000A6AD6">
      <w:pPr>
        <w:rPr>
          <w:sz w:val="2"/>
          <w:szCs w:val="2"/>
        </w:rPr>
        <w:sectPr w:rsidR="000A6A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AD6" w:rsidRDefault="000A6AD6" w:rsidP="000A6AD6">
      <w:pPr>
        <w:framePr w:w="9442" w:h="6604" w:hRule="exact" w:wrap="none" w:vAnchor="page" w:hAnchor="page" w:x="1612" w:y="533"/>
        <w:spacing w:line="360" w:lineRule="exact"/>
        <w:ind w:firstLine="760"/>
        <w:jc w:val="both"/>
      </w:pPr>
      <w:r>
        <w:lastRenderedPageBreak/>
        <w:t xml:space="preserve">в том числе 16 преступлений </w:t>
      </w:r>
      <w:proofErr w:type="gramStart"/>
      <w:r>
        <w:rPr>
          <w:rStyle w:val="21"/>
          <w:rFonts w:eastAsia="Arial Unicode MS"/>
        </w:rPr>
        <w:t>совершены</w:t>
      </w:r>
      <w:proofErr w:type="gramEnd"/>
      <w:r>
        <w:rPr>
          <w:rStyle w:val="21"/>
          <w:rFonts w:eastAsia="Arial Unicode MS"/>
        </w:rPr>
        <w:t xml:space="preserve"> только на улицах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t>(АППГ - 12, +33,3%).</w:t>
      </w:r>
    </w:p>
    <w:p w:rsidR="000A6AD6" w:rsidRDefault="000A6AD6" w:rsidP="000A6AD6">
      <w:pPr>
        <w:framePr w:w="9442" w:h="6604" w:hRule="exact" w:wrap="none" w:vAnchor="page" w:hAnchor="page" w:x="1612" w:y="533"/>
        <w:spacing w:line="341" w:lineRule="exact"/>
        <w:ind w:firstLine="760"/>
        <w:jc w:val="both"/>
      </w:pPr>
      <w:r>
        <w:t xml:space="preserve">Противоправная деятельность со стороны лиц, </w:t>
      </w:r>
      <w:r>
        <w:rPr>
          <w:rStyle w:val="21"/>
          <w:rFonts w:eastAsia="Arial Unicode MS"/>
        </w:rPr>
        <w:t>ран</w:t>
      </w:r>
      <w:bookmarkStart w:id="0" w:name="_GoBack"/>
      <w:bookmarkEnd w:id="0"/>
      <w:r>
        <w:rPr>
          <w:rStyle w:val="21"/>
          <w:rFonts w:eastAsia="Arial Unicode MS"/>
        </w:rPr>
        <w:t>ее совершавших преступления</w:t>
      </w:r>
      <w:proofErr w:type="gramStart"/>
      <w:r>
        <w:rPr>
          <w:rStyle w:val="20"/>
          <w:rFonts w:eastAsia="Arial Unicode MS"/>
        </w:rP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низилась на 12,3%. Данной категорией граждан совершено 57 преступлений </w:t>
      </w:r>
      <w:r>
        <w:rPr>
          <w:rStyle w:val="2-1pt"/>
          <w:rFonts w:eastAsia="Arial Unicode MS"/>
        </w:rPr>
        <w:t>(АППГ</w:t>
      </w:r>
      <w:r>
        <w:t xml:space="preserve"> -65).</w:t>
      </w:r>
    </w:p>
    <w:p w:rsidR="000A6AD6" w:rsidRDefault="000A6AD6" w:rsidP="000A6AD6">
      <w:pPr>
        <w:framePr w:w="9442" w:h="6604" w:hRule="exact" w:wrap="none" w:vAnchor="page" w:hAnchor="page" w:x="1612" w:y="533"/>
        <w:spacing w:line="355" w:lineRule="exact"/>
        <w:ind w:firstLine="760"/>
        <w:jc w:val="both"/>
      </w:pPr>
      <w:r>
        <w:rPr>
          <w:rStyle w:val="21"/>
          <w:rFonts w:eastAsia="Arial Unicode MS"/>
        </w:rPr>
        <w:t>Лицами</w:t>
      </w:r>
      <w:proofErr w:type="gramStart"/>
      <w:r>
        <w:rPr>
          <w:rStyle w:val="21"/>
          <w:rFonts w:eastAsia="Arial Unicode MS"/>
        </w:rPr>
        <w:t>.</w:t>
      </w:r>
      <w:proofErr w:type="gramEnd"/>
      <w:r>
        <w:rPr>
          <w:rStyle w:val="21"/>
          <w:rFonts w:eastAsia="Arial Unicode MS"/>
        </w:rPr>
        <w:t xml:space="preserve"> </w:t>
      </w:r>
      <w:proofErr w:type="gramStart"/>
      <w:r>
        <w:rPr>
          <w:rStyle w:val="21"/>
          <w:rFonts w:eastAsia="Arial Unicode MS"/>
        </w:rPr>
        <w:t>н</w:t>
      </w:r>
      <w:proofErr w:type="gramEnd"/>
      <w:r>
        <w:rPr>
          <w:rStyle w:val="21"/>
          <w:rFonts w:eastAsia="Arial Unicode MS"/>
        </w:rPr>
        <w:t>е имеющими постоянного источника дохода,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t>совершено 57 преступных посягательств (АППГ -66, -13,6 %).</w:t>
      </w:r>
    </w:p>
    <w:p w:rsidR="000A6AD6" w:rsidRDefault="000A6AD6" w:rsidP="000A6AD6">
      <w:pPr>
        <w:framePr w:w="9442" w:h="6604" w:hRule="exact" w:wrap="none" w:vAnchor="page" w:hAnchor="page" w:x="1612" w:y="533"/>
        <w:tabs>
          <w:tab w:val="left" w:leader="underscore" w:pos="6256"/>
        </w:tabs>
        <w:spacing w:after="70" w:line="280" w:lineRule="exact"/>
        <w:ind w:firstLine="760"/>
        <w:jc w:val="both"/>
      </w:pPr>
      <w:r>
        <w:rPr>
          <w:rStyle w:val="110"/>
          <w:rFonts w:eastAsia="Arial Unicode MS"/>
          <w:i w:val="0"/>
          <w:iCs w:val="0"/>
        </w:rPr>
        <w:t>Лицами</w:t>
      </w:r>
      <w:proofErr w:type="gramStart"/>
      <w:r>
        <w:rPr>
          <w:rStyle w:val="110"/>
          <w:rFonts w:eastAsia="Arial Unicode MS"/>
          <w:i w:val="0"/>
          <w:iCs w:val="0"/>
        </w:rPr>
        <w:t>.</w:t>
      </w:r>
      <w:proofErr w:type="gramEnd"/>
      <w:r>
        <w:rPr>
          <w:rStyle w:val="110"/>
          <w:rFonts w:eastAsia="Arial Unicode MS"/>
          <w:i w:val="0"/>
          <w:iCs w:val="0"/>
        </w:rPr>
        <w:t xml:space="preserve"> </w:t>
      </w:r>
      <w:proofErr w:type="gramStart"/>
      <w:r>
        <w:rPr>
          <w:rStyle w:val="110"/>
          <w:rFonts w:eastAsia="Arial Unicode MS"/>
          <w:i w:val="0"/>
          <w:iCs w:val="0"/>
        </w:rPr>
        <w:t>н</w:t>
      </w:r>
      <w:proofErr w:type="gramEnd"/>
      <w:r>
        <w:rPr>
          <w:rStyle w:val="110"/>
          <w:rFonts w:eastAsia="Arial Unicode MS"/>
          <w:i w:val="0"/>
          <w:iCs w:val="0"/>
        </w:rPr>
        <w:t>аходящимися в состоянии</w:t>
      </w:r>
      <w:r>
        <w:rPr>
          <w:rStyle w:val="119pt"/>
          <w:rFonts w:eastAsia="Arial Unicode MS"/>
          <w:b w:val="0"/>
          <w:bCs w:val="0"/>
        </w:rPr>
        <w:tab/>
      </w:r>
      <w:r>
        <w:t>алкогольного</w:t>
      </w:r>
      <w:r>
        <w:rPr>
          <w:rStyle w:val="119pt"/>
          <w:rFonts w:eastAsia="Arial Unicode MS"/>
          <w:b w:val="0"/>
          <w:bCs w:val="0"/>
        </w:rPr>
        <w:t>—</w:t>
      </w:r>
      <w:r>
        <w:rPr>
          <w:rStyle w:val="110"/>
          <w:rFonts w:eastAsia="Arial Unicode MS"/>
          <w:i w:val="0"/>
          <w:iCs w:val="0"/>
        </w:rPr>
        <w:t>опьянения</w:t>
      </w:r>
      <w:r>
        <w:rPr>
          <w:rStyle w:val="119pt"/>
          <w:rFonts w:eastAsia="Arial Unicode MS"/>
          <w:b w:val="0"/>
          <w:bCs w:val="0"/>
        </w:rPr>
        <w:t>,</w:t>
      </w:r>
    </w:p>
    <w:p w:rsidR="000A6AD6" w:rsidRDefault="000A6AD6" w:rsidP="000A6AD6">
      <w:pPr>
        <w:framePr w:w="9442" w:h="6604" w:hRule="exact" w:wrap="none" w:vAnchor="page" w:hAnchor="page" w:x="1612" w:y="533"/>
        <w:spacing w:line="280" w:lineRule="exact"/>
        <w:jc w:val="both"/>
      </w:pPr>
      <w:r>
        <w:t>совершено 36 преступлений (АППГ -35,+2,9 %).</w:t>
      </w:r>
    </w:p>
    <w:p w:rsidR="000A6AD6" w:rsidRDefault="000A6AD6" w:rsidP="000A6AD6">
      <w:pPr>
        <w:framePr w:w="9442" w:h="6604" w:hRule="exact" w:wrap="none" w:vAnchor="page" w:hAnchor="page" w:x="1612" w:y="533"/>
        <w:spacing w:line="326" w:lineRule="exact"/>
        <w:ind w:firstLine="760"/>
      </w:pPr>
      <w:r>
        <w:rPr>
          <w:rStyle w:val="21"/>
          <w:rFonts w:eastAsia="Arial Unicode MS"/>
        </w:rPr>
        <w:t>С участием несовершеннолетних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t xml:space="preserve">совершено 2 преступления (АППГ 100,0%), </w:t>
      </w:r>
      <w:r>
        <w:rPr>
          <w:rStyle w:val="21"/>
          <w:rFonts w:eastAsia="Arial Unicode MS"/>
        </w:rPr>
        <w:t xml:space="preserve">в </w:t>
      </w:r>
      <w:proofErr w:type="spellStart"/>
      <w:r>
        <w:rPr>
          <w:rStyle w:val="21"/>
          <w:rFonts w:eastAsia="Arial Unicode MS"/>
        </w:rPr>
        <w:t>т.ч</w:t>
      </w:r>
      <w:proofErr w:type="spellEnd"/>
      <w:r>
        <w:rPr>
          <w:rStyle w:val="21"/>
          <w:rFonts w:eastAsia="Arial Unicode MS"/>
        </w:rPr>
        <w:t>. только несовершеннолетними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t xml:space="preserve">2 (АППГ -0,+100,0 %). </w:t>
      </w:r>
      <w:r>
        <w:rPr>
          <w:rStyle w:val="21"/>
          <w:rFonts w:eastAsia="Arial Unicode MS"/>
        </w:rPr>
        <w:t>Группой лиц совершено</w:t>
      </w:r>
      <w:r>
        <w:rPr>
          <w:rStyle w:val="29pt"/>
          <w:rFonts w:eastAsia="Arial Unicode MS"/>
          <w:b w:val="0"/>
          <w:bCs w:val="0"/>
        </w:rPr>
        <w:t xml:space="preserve"> </w:t>
      </w:r>
      <w:r>
        <w:rPr>
          <w:rStyle w:val="20"/>
          <w:rFonts w:eastAsia="Arial Unicode MS"/>
        </w:rPr>
        <w:t>-</w:t>
      </w:r>
      <w:r>
        <w:t>1 преступление (АППГ -6,-83, 3 %).</w:t>
      </w:r>
    </w:p>
    <w:p w:rsidR="000A6AD6" w:rsidRDefault="000A6AD6" w:rsidP="000A6AD6">
      <w:pPr>
        <w:framePr w:w="9442" w:h="6604" w:hRule="exact" w:wrap="none" w:vAnchor="page" w:hAnchor="page" w:x="1612" w:y="533"/>
        <w:tabs>
          <w:tab w:val="left" w:leader="underscore" w:pos="6050"/>
          <w:tab w:val="left" w:pos="7648"/>
        </w:tabs>
        <w:spacing w:line="326" w:lineRule="exact"/>
        <w:ind w:firstLine="760"/>
        <w:jc w:val="both"/>
      </w:pPr>
      <w:r>
        <w:rPr>
          <w:rStyle w:val="110"/>
          <w:rFonts w:eastAsia="Arial Unicode MS"/>
          <w:i w:val="0"/>
          <w:iCs w:val="0"/>
        </w:rPr>
        <w:t>Криминологическая характеристика</w:t>
      </w:r>
      <w:r>
        <w:rPr>
          <w:rStyle w:val="119pt"/>
          <w:rFonts w:eastAsia="Arial Unicode MS"/>
          <w:b w:val="0"/>
          <w:bCs w:val="0"/>
        </w:rPr>
        <w:tab/>
      </w:r>
      <w:r>
        <w:t>граждан</w:t>
      </w:r>
      <w:proofErr w:type="gramStart"/>
      <w:r>
        <w:t>,</w:t>
      </w:r>
      <w:r>
        <w:rPr>
          <w:rStyle w:val="111"/>
          <w:rFonts w:eastAsia="Arial Unicode MS"/>
        </w:rPr>
        <w:t>,</w:t>
      </w:r>
      <w:r>
        <w:rPr>
          <w:rStyle w:val="111"/>
          <w:rFonts w:eastAsia="Arial Unicode MS"/>
        </w:rPr>
        <w:tab/>
      </w:r>
      <w:proofErr w:type="gramEnd"/>
      <w:r>
        <w:rPr>
          <w:rStyle w:val="111"/>
          <w:rFonts w:eastAsia="Arial Unicode MS"/>
        </w:rPr>
        <w:t>совершивших</w:t>
      </w:r>
    </w:p>
    <w:p w:rsidR="000A6AD6" w:rsidRDefault="000A6AD6" w:rsidP="000A6AD6">
      <w:pPr>
        <w:framePr w:w="9442" w:h="6604" w:hRule="exact" w:wrap="none" w:vAnchor="page" w:hAnchor="page" w:x="1612" w:y="533"/>
        <w:spacing w:line="280" w:lineRule="exact"/>
        <w:jc w:val="both"/>
      </w:pPr>
      <w:r>
        <w:t>противоправные деяния, выглядит следующим образом.</w:t>
      </w:r>
    </w:p>
    <w:p w:rsidR="000A6AD6" w:rsidRDefault="000A6AD6" w:rsidP="000A6AD6">
      <w:pPr>
        <w:framePr w:w="9442" w:h="6604" w:hRule="exact" w:wrap="none" w:vAnchor="page" w:hAnchor="page" w:x="1612" w:y="533"/>
        <w:spacing w:line="307" w:lineRule="exact"/>
        <w:ind w:firstLine="760"/>
        <w:jc w:val="both"/>
      </w:pPr>
      <w:r>
        <w:t>Большинство из них:</w:t>
      </w:r>
    </w:p>
    <w:p w:rsidR="000A6AD6" w:rsidRDefault="000A6AD6" w:rsidP="000A6AD6">
      <w:pPr>
        <w:framePr w:w="9442" w:h="6604" w:hRule="exact" w:wrap="none" w:vAnchor="page" w:hAnchor="page" w:x="1612" w:y="533"/>
        <w:numPr>
          <w:ilvl w:val="0"/>
          <w:numId w:val="1"/>
        </w:numPr>
        <w:tabs>
          <w:tab w:val="left" w:pos="349"/>
        </w:tabs>
        <w:spacing w:line="307" w:lineRule="exact"/>
        <w:jc w:val="both"/>
      </w:pPr>
      <w:r>
        <w:t>лица, ранее совершавшие преступления - 57(41,6 %)</w:t>
      </w:r>
    </w:p>
    <w:p w:rsidR="000A6AD6" w:rsidRDefault="000A6AD6" w:rsidP="000A6AD6">
      <w:pPr>
        <w:framePr w:w="9442" w:h="6604" w:hRule="exact" w:wrap="none" w:vAnchor="page" w:hAnchor="page" w:x="1612" w:y="533"/>
        <w:numPr>
          <w:ilvl w:val="0"/>
          <w:numId w:val="1"/>
        </w:numPr>
        <w:tabs>
          <w:tab w:val="left" w:pos="349"/>
        </w:tabs>
        <w:spacing w:line="307" w:lineRule="exact"/>
        <w:jc w:val="both"/>
      </w:pPr>
      <w:r>
        <w:t>лица, без постоянного источника дохода - 57(41,6 %)</w:t>
      </w:r>
    </w:p>
    <w:p w:rsidR="000A6AD6" w:rsidRDefault="000A6AD6" w:rsidP="000A6AD6">
      <w:pPr>
        <w:framePr w:w="9442" w:h="6604" w:hRule="exact" w:wrap="none" w:vAnchor="page" w:hAnchor="page" w:x="1612" w:y="533"/>
        <w:numPr>
          <w:ilvl w:val="0"/>
          <w:numId w:val="1"/>
        </w:numPr>
        <w:tabs>
          <w:tab w:val="left" w:pos="349"/>
        </w:tabs>
        <w:spacing w:after="382" w:line="307" w:lineRule="exact"/>
        <w:jc w:val="both"/>
      </w:pPr>
      <w:r>
        <w:t>лица, находившиеся в состоянии алкогольного опьянения -36(26,3 %).</w:t>
      </w:r>
    </w:p>
    <w:p w:rsidR="000A6AD6" w:rsidRDefault="000A6AD6" w:rsidP="000A6AD6">
      <w:pPr>
        <w:pStyle w:val="120"/>
        <w:framePr w:w="9442" w:h="6604" w:hRule="exact" w:wrap="none" w:vAnchor="page" w:hAnchor="page" w:x="1612" w:y="533"/>
        <w:shd w:val="clear" w:color="auto" w:fill="auto"/>
        <w:spacing w:before="0" w:line="280" w:lineRule="exact"/>
      </w:pPr>
      <w:r>
        <w:rPr>
          <w:color w:val="000000"/>
          <w:lang w:eastAsia="ru-RU" w:bidi="ru-RU"/>
        </w:rPr>
        <w:t>Штаб МОМВД России «Белевский»</w:t>
      </w:r>
    </w:p>
    <w:p w:rsidR="00745E8E" w:rsidRDefault="00745E8E"/>
    <w:sectPr w:rsidR="007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6F4"/>
    <w:multiLevelType w:val="multilevel"/>
    <w:tmpl w:val="FC1441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D6"/>
    <w:rsid w:val="000A6AD6"/>
    <w:rsid w:val="007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"/>
    <w:basedOn w:val="11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A6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pt">
    <w:name w:val="Основной текст (11) + 9 pt;Полужирный;Не курсив"/>
    <w:basedOn w:val="11"/>
    <w:rsid w:val="000A6A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A6A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6AD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A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"/>
    <w:basedOn w:val="11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A6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0A6A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0A6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pt">
    <w:name w:val="Основной текст (11) + 9 pt;Полужирный;Не курсив"/>
    <w:basedOn w:val="11"/>
    <w:rsid w:val="000A6A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A6A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6AD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2021-02-08T09:24:00Z</dcterms:created>
  <dcterms:modified xsi:type="dcterms:W3CDTF">2021-02-08T09:24:00Z</dcterms:modified>
</cp:coreProperties>
</file>