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DA" w:rsidRDefault="008D25A6" w:rsidP="008D2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D25A6">
        <w:rPr>
          <w:rFonts w:ascii="Times New Roman" w:hAnsi="Times New Roman" w:cs="Times New Roman"/>
          <w:b/>
          <w:sz w:val="32"/>
          <w:szCs w:val="32"/>
        </w:rPr>
        <w:t>В Тульской области стартовала Декларационная кампания 2025 года</w:t>
      </w:r>
    </w:p>
    <w:p w:rsidR="008D25A6" w:rsidRPr="008D25A6" w:rsidRDefault="008D25A6" w:rsidP="008D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УФНС России по Тульской области сообщает, что в начале года по традиции стартовала Декларационная кампания – период, в течение которого налогоплательщики обязаны отчитаться о своих доходах за минувший год, рассчитать суммы подлежащих уплате налогов и представить соответствующую декларацию.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Представить налоговую декларацию по форме 3-НДФЛ гражданам необходимо не позднее 30 апреля 2025 года, если в 2024 году ими получены доходы: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продажи квартиры, дома, земли или транспорта, которые были в собственности меньше минимального срока владения (3–5 лет в зависимости от причин возникновения права собственности);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сдачи имущества в аренду;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выигрыша в лотерею суммы от 4 до 15 тыс. рублей (при большем выигрыше налог удержит организатор лотереи);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продажи ценных бумаг, которыми владели до пяти лет;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при получении дорогих подарков не от близких родственников, стоимость которых превышает 4 тыс. рублей;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источников, находящихся за пределами Российской Федерации и т.д.</w:t>
      </w: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В случае продажи жилого имущества на сумму до 1 млн рублей, а иного имущества – до 250 тыс. рублей в год, декларацию по форме 3-НДФЛ подавать не нужно.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Кроме того, отчитаться о полученных в 2024 году доходах должны индивидуальные предприниматели, нотариусы, занимающиеся частной практикой, адвокаты, учредившие адвокатские кабинеты и другие лица, занимающиеся частной практикой.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2025 года.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Оплатить НДФЛ, исчисленный в декларации 3-НДФЛ, необходимо до 15 июля 2025 года.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С 2025 года для декларирования доходов, полученных в 2024 году, будет действовать форма налоговой декларации 3-НДФЛ, утвержденная </w:t>
      </w:r>
      <w:hyperlink r:id="rId5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приказом ФНС России от 19.09.2024 № ЕД-7-11/757@</w:t>
        </w:r>
      </w:hyperlink>
      <w:r w:rsidRPr="008D25A6">
        <w:rPr>
          <w:rFonts w:ascii="Times New Roman" w:hAnsi="Times New Roman" w:cs="Times New Roman"/>
          <w:sz w:val="28"/>
          <w:szCs w:val="28"/>
        </w:rPr>
        <w:t>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Представить декларацию можно в любое </w:t>
      </w:r>
      <w:hyperlink r:id="rId6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обособленное подразделение УФНС России по Тульской области</w:t>
        </w:r>
      </w:hyperlink>
      <w:r w:rsidRPr="008D25A6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8D25A6">
        <w:rPr>
          <w:rFonts w:ascii="Times New Roman" w:hAnsi="Times New Roman" w:cs="Times New Roman"/>
          <w:sz w:val="28"/>
          <w:szCs w:val="28"/>
        </w:rPr>
        <w:t>, а также заполнить онлайн в интернет-сервисе </w:t>
      </w:r>
      <w:hyperlink r:id="rId8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Pr="008D25A6">
        <w:rPr>
          <w:rFonts w:ascii="Times New Roman" w:hAnsi="Times New Roman" w:cs="Times New Roman"/>
          <w:sz w:val="28"/>
          <w:szCs w:val="28"/>
        </w:rPr>
        <w:t> или через программу «Декларация», размещенную в сервисе </w:t>
      </w:r>
      <w:hyperlink r:id="rId9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«Программные средства»</w:t>
        </w:r>
      </w:hyperlink>
      <w:r w:rsidRPr="008D25A6">
        <w:rPr>
          <w:rFonts w:ascii="Times New Roman" w:hAnsi="Times New Roman" w:cs="Times New Roman"/>
          <w:sz w:val="28"/>
          <w:szCs w:val="28"/>
        </w:rPr>
        <w:t> на официальном сайте ФНС России.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25A6" w:rsidRPr="008D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0749"/>
    <w:multiLevelType w:val="multilevel"/>
    <w:tmpl w:val="7550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A6"/>
    <w:rsid w:val="00083CDA"/>
    <w:rsid w:val="006F2604"/>
    <w:rsid w:val="008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A9052-D4F8-46FE-9A87-1E9EA94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c71.ru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1/apply_f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77/about_fts/docs/154169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program/5961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Наталия Владимировна</dc:creator>
  <cp:keywords/>
  <dc:description/>
  <cp:lastModifiedBy>user11</cp:lastModifiedBy>
  <cp:revision>2</cp:revision>
  <dcterms:created xsi:type="dcterms:W3CDTF">2025-01-23T05:56:00Z</dcterms:created>
  <dcterms:modified xsi:type="dcterms:W3CDTF">2025-01-23T05:56:00Z</dcterms:modified>
</cp:coreProperties>
</file>