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1B2E" w:rsidRDefault="00AF25D9" w:rsidP="00AF25D9">
      <w:pPr>
        <w:jc w:val="right"/>
      </w:pPr>
      <w:r>
        <w:t>ПРОЕКТ</w:t>
      </w:r>
    </w:p>
    <w:p w:rsidR="008B1B2E" w:rsidRDefault="008B1B2E"/>
    <w:p w:rsidR="008B1B2E" w:rsidRDefault="008B1B2E"/>
    <w:p w:rsidR="002A081F" w:rsidRDefault="002A081F" w:rsidP="002A081F">
      <w:pPr>
        <w:pStyle w:val="afb"/>
        <w:ind w:left="0"/>
        <w:jc w:val="center"/>
        <w:rPr>
          <w:rFonts w:eastAsia="Calibri"/>
          <w:b/>
          <w:noProof/>
          <w:sz w:val="32"/>
          <w:szCs w:val="32"/>
        </w:rPr>
      </w:pPr>
      <w:r>
        <w:rPr>
          <w:rFonts w:eastAsia="Calibri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665E87B6" wp14:editId="538950D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sz w:val="32"/>
          <w:szCs w:val="32"/>
        </w:rPr>
        <w:t>Тульская область</w:t>
      </w:r>
    </w:p>
    <w:p w:rsidR="002A081F" w:rsidRDefault="002A081F" w:rsidP="002A081F">
      <w:pPr>
        <w:pStyle w:val="afb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Белёвский район</w:t>
      </w:r>
      <w:r>
        <w:rPr>
          <w:rFonts w:eastAsia="Calibri"/>
          <w:b/>
          <w:sz w:val="32"/>
          <w:szCs w:val="32"/>
        </w:rPr>
        <w:t xml:space="preserve"> </w:t>
      </w:r>
    </w:p>
    <w:p w:rsidR="002A081F" w:rsidRDefault="002A081F" w:rsidP="002A0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A081F" w:rsidRDefault="002A081F" w:rsidP="002A081F">
      <w:pPr>
        <w:jc w:val="center"/>
        <w:rPr>
          <w:b/>
          <w:sz w:val="32"/>
          <w:szCs w:val="32"/>
        </w:rPr>
      </w:pPr>
    </w:p>
    <w:p w:rsidR="002A081F" w:rsidRDefault="002A081F" w:rsidP="002A0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081F" w:rsidRDefault="002A081F" w:rsidP="002A081F">
      <w:pPr>
        <w:jc w:val="both"/>
        <w:rPr>
          <w:sz w:val="28"/>
        </w:rPr>
      </w:pPr>
    </w:p>
    <w:p w:rsidR="002A081F" w:rsidRDefault="002A081F" w:rsidP="002A081F">
      <w:pPr>
        <w:jc w:val="both"/>
        <w:rPr>
          <w:sz w:val="28"/>
        </w:rPr>
      </w:pPr>
      <w:r>
        <w:rPr>
          <w:sz w:val="28"/>
        </w:rPr>
        <w:t xml:space="preserve">от                                                                                                    № </w:t>
      </w: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81F" w:rsidRDefault="002A081F" w:rsidP="002A08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  изменений</w:t>
      </w:r>
      <w:r w:rsidR="00B5387B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организаций  Белевского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района, осуществляющих образовательную деятельность»</w:t>
      </w:r>
    </w:p>
    <w:p w:rsidR="002A081F" w:rsidRDefault="002A081F" w:rsidP="002A081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56E5E" w:rsidRPr="0049512B" w:rsidRDefault="00956E5E" w:rsidP="00956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12B">
        <w:rPr>
          <w:sz w:val="28"/>
          <w:szCs w:val="28"/>
        </w:rPr>
        <w:t xml:space="preserve">В соответствии с Трудовым кодексом Российской Федерации, </w:t>
      </w:r>
      <w:bookmarkStart w:id="0" w:name="_GoBack"/>
      <w:bookmarkEnd w:id="0"/>
      <w:r w:rsidR="00604469">
        <w:rPr>
          <w:sz w:val="28"/>
          <w:szCs w:val="28"/>
        </w:rPr>
        <w:t>постановлением правительства Тульской области</w:t>
      </w:r>
      <w:r w:rsidR="00604469" w:rsidRPr="0049512B">
        <w:rPr>
          <w:sz w:val="28"/>
          <w:szCs w:val="28"/>
        </w:rPr>
        <w:t xml:space="preserve"> </w:t>
      </w:r>
      <w:r w:rsidR="00604469">
        <w:rPr>
          <w:sz w:val="28"/>
          <w:szCs w:val="28"/>
        </w:rPr>
        <w:t xml:space="preserve"> от 01.08.2024 №392 «О внесении изменений и дополнений в постановление правительства Тульской области от 23.05.2014 №263»</w:t>
      </w:r>
      <w:r w:rsidRPr="0049512B">
        <w:rPr>
          <w:sz w:val="28"/>
          <w:szCs w:val="28"/>
        </w:rPr>
        <w:t>, 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муниципального образования Белевский район ПОСТАНОВЛЯЕТ:</w:t>
      </w:r>
    </w:p>
    <w:p w:rsidR="00956E5E" w:rsidRPr="0049512B" w:rsidRDefault="00956E5E" w:rsidP="00956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E5E" w:rsidRDefault="00956E5E" w:rsidP="00956E5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</w:t>
      </w:r>
      <w:r w:rsidR="00604469">
        <w:rPr>
          <w:sz w:val="28"/>
          <w:szCs w:val="28"/>
        </w:rPr>
        <w:t xml:space="preserve">изменения и дополнения </w:t>
      </w:r>
      <w:r w:rsidRPr="0049512B">
        <w:rPr>
          <w:sz w:val="28"/>
          <w:szCs w:val="28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55585C" w:rsidRPr="0049512B" w:rsidRDefault="0055585C" w:rsidP="0055585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49512B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2</w:t>
      </w:r>
      <w:r w:rsidRPr="0049512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Абзац 16 </w:t>
      </w:r>
      <w:r>
        <w:rPr>
          <w:sz w:val="28"/>
          <w:szCs w:val="28"/>
        </w:rPr>
        <w:t xml:space="preserve">постановления </w:t>
      </w:r>
      <w:r w:rsidRPr="0049512B">
        <w:rPr>
          <w:sz w:val="28"/>
          <w:szCs w:val="28"/>
        </w:rPr>
        <w:t>администрации муниципального образования Белевский район</w:t>
      </w:r>
      <w:r>
        <w:rPr>
          <w:sz w:val="28"/>
          <w:szCs w:val="28"/>
        </w:rPr>
        <w:t xml:space="preserve"> от 17.06.2024 №274 «О внесении изменений и дополнений в постановление администрации муниципального образования Белевский </w:t>
      </w:r>
      <w:proofErr w:type="gramStart"/>
      <w:r>
        <w:rPr>
          <w:sz w:val="28"/>
          <w:szCs w:val="28"/>
        </w:rPr>
        <w:t xml:space="preserve">район </w:t>
      </w:r>
      <w:r w:rsidRPr="0049512B">
        <w:rPr>
          <w:sz w:val="28"/>
          <w:szCs w:val="28"/>
        </w:rPr>
        <w:t xml:space="preserve"> от</w:t>
      </w:r>
      <w:proofErr w:type="gramEnd"/>
      <w:r w:rsidRPr="0049512B">
        <w:rPr>
          <w:sz w:val="28"/>
          <w:szCs w:val="28"/>
        </w:rPr>
        <w:t xml:space="preserve">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вступает в силу </w:t>
      </w:r>
      <w:r>
        <w:rPr>
          <w:sz w:val="28"/>
          <w:szCs w:val="28"/>
        </w:rPr>
        <w:t>с 01.09</w:t>
      </w:r>
      <w:r w:rsidRPr="0049512B">
        <w:rPr>
          <w:sz w:val="28"/>
          <w:szCs w:val="28"/>
        </w:rPr>
        <w:t>.2024 года.</w:t>
      </w:r>
    </w:p>
    <w:p w:rsidR="00956E5E" w:rsidRPr="0049512B" w:rsidRDefault="0055585C" w:rsidP="00956E5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56E5E">
        <w:rPr>
          <w:sz w:val="28"/>
          <w:szCs w:val="28"/>
        </w:rPr>
        <w:t xml:space="preserve">. Разместить постановление </w:t>
      </w:r>
      <w:r w:rsidR="00956E5E" w:rsidRPr="0049512B">
        <w:rPr>
          <w:sz w:val="28"/>
          <w:szCs w:val="28"/>
        </w:rPr>
        <w:t xml:space="preserve"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956E5E" w:rsidRPr="0049512B" w:rsidRDefault="00956E5E" w:rsidP="00956E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  <w:r w:rsidRPr="0049512B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</w:t>
      </w:r>
    </w:p>
    <w:p w:rsidR="00D846CC" w:rsidRDefault="00D846CC" w:rsidP="00D846C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4. Постановление вступает в силу со дня официального опубликования, за исключением подпункта 3 пункта 1 приложения к постановлению, вступающего в силу с 1 октября 2024 года.</w:t>
      </w:r>
    </w:p>
    <w:p w:rsidR="00D846CC" w:rsidRDefault="00D846CC" w:rsidP="00D846C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Действие подпункта 2 пункта 1, пункта 3 приложения к постановлению распространяется на правоотношения, возникшие с 1 сентября 2024 года.</w:t>
      </w:r>
    </w:p>
    <w:p w:rsidR="00956E5E" w:rsidRPr="0049512B" w:rsidRDefault="00956E5E" w:rsidP="00956E5E">
      <w:pPr>
        <w:jc w:val="both"/>
        <w:rPr>
          <w:sz w:val="28"/>
          <w:szCs w:val="28"/>
        </w:rPr>
      </w:pPr>
    </w:p>
    <w:p w:rsidR="002A081F" w:rsidRDefault="002A081F" w:rsidP="001A4DCD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A081F" w:rsidRPr="001A4DCD" w:rsidRDefault="002A081F" w:rsidP="002A081F">
      <w:pPr>
        <w:pStyle w:val="afb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2A081F" w:rsidRDefault="002A081F" w:rsidP="002A081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2A081F" w:rsidRDefault="002A081F" w:rsidP="002A081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4820"/>
        <w:gridCol w:w="3311"/>
        <w:gridCol w:w="1559"/>
      </w:tblGrid>
      <w:tr w:rsidR="002A081F" w:rsidTr="00C3171B">
        <w:trPr>
          <w:trHeight w:val="1084"/>
        </w:trPr>
        <w:tc>
          <w:tcPr>
            <w:tcW w:w="4820" w:type="dxa"/>
          </w:tcPr>
          <w:p w:rsidR="002A081F" w:rsidRDefault="002A081F" w:rsidP="00C3171B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4870" w:type="dxa"/>
            <w:gridSpan w:val="2"/>
            <w:hideMark/>
          </w:tcPr>
          <w:p w:rsidR="001A4DCD" w:rsidRDefault="001A4DCD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1314A1" w:rsidRDefault="001314A1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2A081F" w:rsidRPr="00D22DDC" w:rsidRDefault="002A081F" w:rsidP="00C3171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D22DDC">
              <w:rPr>
                <w:sz w:val="28"/>
                <w:szCs w:val="28"/>
                <w:lang w:eastAsia="en-US"/>
              </w:rPr>
              <w:lastRenderedPageBreak/>
              <w:t>Приложение к постановлению администрации муниципального образования Белевский район</w:t>
            </w:r>
          </w:p>
        </w:tc>
      </w:tr>
      <w:tr w:rsidR="002A081F" w:rsidTr="00C3171B">
        <w:trPr>
          <w:cantSplit/>
        </w:trPr>
        <w:tc>
          <w:tcPr>
            <w:tcW w:w="4820" w:type="dxa"/>
          </w:tcPr>
          <w:p w:rsidR="002A081F" w:rsidRDefault="002A081F" w:rsidP="00C3171B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3311" w:type="dxa"/>
            <w:hideMark/>
          </w:tcPr>
          <w:p w:rsidR="002A081F" w:rsidRPr="00470F9C" w:rsidRDefault="002A081F" w:rsidP="00C3171B">
            <w:pPr>
              <w:spacing w:line="240" w:lineRule="exact"/>
              <w:ind w:firstLine="70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  <w:r>
              <w:rPr>
                <w:sz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:rsidR="002A081F" w:rsidRDefault="002A081F" w:rsidP="00C3171B">
            <w:pPr>
              <w:spacing w:line="240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</w:p>
        </w:tc>
      </w:tr>
    </w:tbl>
    <w:p w:rsidR="002A081F" w:rsidRDefault="002A081F" w:rsidP="002A081F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  <w:lang w:eastAsia="ru-RU"/>
        </w:rPr>
      </w:pPr>
    </w:p>
    <w:p w:rsidR="002A081F" w:rsidRDefault="002A081F" w:rsidP="002A081F">
      <w:pPr>
        <w:rPr>
          <w:sz w:val="28"/>
          <w:szCs w:val="28"/>
        </w:rPr>
      </w:pPr>
    </w:p>
    <w:p w:rsidR="002A081F" w:rsidRDefault="00946F30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ИЗМЕНЕНИЯ И ДОПОЛНЕНИЯ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2A081F" w:rsidRDefault="002A081F" w:rsidP="002A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</w:t>
      </w:r>
      <w:r w:rsidR="00650EDF">
        <w:rPr>
          <w:b/>
          <w:sz w:val="28"/>
          <w:szCs w:val="28"/>
        </w:rPr>
        <w:t xml:space="preserve">иков муниципальных организаций </w:t>
      </w:r>
      <w:r>
        <w:rPr>
          <w:b/>
          <w:sz w:val="28"/>
          <w:szCs w:val="28"/>
        </w:rPr>
        <w:t>Белевского района, осуществляющих образовательную деятельность»</w:t>
      </w:r>
    </w:p>
    <w:p w:rsidR="002A081F" w:rsidRDefault="002A081F" w:rsidP="002A081F">
      <w:pPr>
        <w:jc w:val="center"/>
        <w:rPr>
          <w:b/>
          <w:sz w:val="28"/>
          <w:szCs w:val="28"/>
        </w:rPr>
      </w:pP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В </w:t>
      </w:r>
      <w:hyperlink r:id="rId9" w:history="1">
        <w:r>
          <w:rPr>
            <w:rFonts w:ascii="PT Astra Serif" w:hAnsi="PT Astra Serif"/>
            <w:sz w:val="28"/>
          </w:rPr>
          <w:t>приложении</w:t>
        </w:r>
      </w:hyperlink>
      <w:r>
        <w:rPr>
          <w:rFonts w:ascii="PT Astra Serif" w:hAnsi="PT Astra Serif"/>
          <w:sz w:val="28"/>
        </w:rPr>
        <w:t xml:space="preserve"> к постановлению: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текст «2.1. Порядок и условия оплаты труда работников образования», </w:t>
      </w:r>
      <w:r w:rsidR="00485B42">
        <w:rPr>
          <w:rFonts w:ascii="PT Astra Serif" w:hAnsi="PT Astra Serif"/>
          <w:sz w:val="28"/>
        </w:rPr>
        <w:t>«2.</w:t>
      </w:r>
      <w:r w:rsidR="00485B42" w:rsidRPr="00485B42"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Порядок и условия оплаты труда работников, занимающих должности служащих» исключить;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пункте 10.1: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таблицу изложить в новой редакции:</w:t>
      </w:r>
    </w:p>
    <w:p w:rsidR="00946F30" w:rsidRDefault="00946F30" w:rsidP="00946F3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Должности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6F30" w:rsidRDefault="00946F30" w:rsidP="005462A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Размер, рублей</w:t>
            </w:r>
          </w:p>
        </w:tc>
      </w:tr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946F30" w:rsidRDefault="00946F30" w:rsidP="00946F3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p w:rsidR="00946F30" w:rsidRDefault="00946F30" w:rsidP="00946F3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 и защиты Родины увеличиваются»;</w:t>
      </w:r>
    </w:p>
    <w:p w:rsidR="00946F30" w:rsidRDefault="00946F30" w:rsidP="00946F30">
      <w:pPr>
        <w:tabs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строку таблицы пункта 10.1 </w:t>
      </w:r>
    </w:p>
    <w:p w:rsidR="00946F30" w:rsidRDefault="00946F30" w:rsidP="00946F3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19 242,00</w:t>
            </w:r>
          </w:p>
        </w:tc>
      </w:tr>
    </w:tbl>
    <w:p w:rsidR="00946F30" w:rsidRDefault="00946F30" w:rsidP="00946F30">
      <w:pPr>
        <w:tabs>
          <w:tab w:val="left" w:pos="1276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заменить строкой</w:t>
      </w:r>
    </w:p>
    <w:p w:rsidR="00946F30" w:rsidRDefault="00946F30" w:rsidP="00946F30">
      <w:pPr>
        <w:tabs>
          <w:tab w:val="left" w:pos="1276"/>
        </w:tabs>
        <w:spacing w:line="24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46F30" w:rsidTr="005462A3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F30" w:rsidRDefault="00946F30" w:rsidP="005462A3">
            <w:pPr>
              <w:spacing w:line="260" w:lineRule="exact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6F30" w:rsidRDefault="00946F30" w:rsidP="005462A3">
            <w:pPr>
              <w:spacing w:line="2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20 012,00</w:t>
            </w:r>
          </w:p>
        </w:tc>
      </w:tr>
    </w:tbl>
    <w:p w:rsidR="00946F30" w:rsidRDefault="00946F30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4) пункт 56 изложить в новой редакции:</w:t>
      </w:r>
    </w:p>
    <w:p w:rsidR="00946F30" w:rsidRDefault="00946F30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«56. В случаях, когда размер оплаты труда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квалификационной категории – со дня вынесения решения аттестационной комиссией;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присуждении ученой степени доктора наук или кандидата наук –</w:t>
      </w:r>
      <w:r>
        <w:rPr>
          <w:rFonts w:ascii="PT Astra Serif" w:hAnsi="PT Astra Serif"/>
          <w:sz w:val="28"/>
        </w:rPr>
        <w:br/>
        <w:t>со дня принятия решения о выдаче диплома.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периодов.».</w:t>
      </w:r>
    </w:p>
    <w:p w:rsidR="00946F30" w:rsidRDefault="00946F30" w:rsidP="00946F30">
      <w:pPr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В наименовании приложения № 2 к Положению об условиях оплаты труда работников </w:t>
      </w:r>
      <w:r w:rsidR="00485B42">
        <w:rPr>
          <w:rFonts w:ascii="PT Astra Serif" w:hAnsi="PT Astra Serif"/>
          <w:sz w:val="28"/>
        </w:rPr>
        <w:t>муниципальных</w:t>
      </w:r>
      <w:r>
        <w:rPr>
          <w:rFonts w:ascii="PT Astra Serif" w:hAnsi="PT Astra Serif"/>
          <w:sz w:val="28"/>
        </w:rPr>
        <w:t xml:space="preserve"> организаций </w:t>
      </w:r>
      <w:r w:rsidR="00485B42">
        <w:rPr>
          <w:rFonts w:ascii="PT Astra Serif" w:hAnsi="PT Astra Serif"/>
          <w:sz w:val="28"/>
        </w:rPr>
        <w:t>Белевского района</w:t>
      </w:r>
      <w:r>
        <w:rPr>
          <w:rFonts w:ascii="PT Astra Serif" w:hAnsi="PT Astra Serif"/>
          <w:sz w:val="28"/>
        </w:rPr>
        <w:t xml:space="preserve">, осуществляющих образовательную деятельность, после текста «исчисления стажа» дополнить словом «работы». </w:t>
      </w:r>
    </w:p>
    <w:p w:rsidR="00946F30" w:rsidRDefault="00115076" w:rsidP="00946F30">
      <w:pPr>
        <w:widowControl w:val="0"/>
        <w:spacing w:line="34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 приложении № 6</w:t>
      </w:r>
      <w:r w:rsidR="00946F30">
        <w:rPr>
          <w:rFonts w:ascii="PT Astra Serif" w:hAnsi="PT Astra Serif"/>
          <w:sz w:val="28"/>
        </w:rPr>
        <w:t xml:space="preserve"> к Положению об условиях оплаты труда работников государственных организаций Тульской области,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66549C" w:rsidRPr="00DD4E99" w:rsidRDefault="00DD4E99" w:rsidP="00DD4E99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2E2C">
        <w:rPr>
          <w:sz w:val="28"/>
          <w:szCs w:val="28"/>
        </w:rPr>
        <w:t xml:space="preserve"> </w:t>
      </w:r>
      <w:r w:rsidRPr="00DD4E99">
        <w:rPr>
          <w:rFonts w:ascii="PT Astra Serif" w:hAnsi="PT Astra Serif"/>
          <w:color w:val="000000"/>
          <w:sz w:val="28"/>
          <w:szCs w:val="28"/>
        </w:rPr>
        <w:t>4</w:t>
      </w:r>
      <w:r w:rsidR="0066549C" w:rsidRPr="00DD4E99">
        <w:rPr>
          <w:rFonts w:ascii="PT Astra Serif" w:hAnsi="PT Astra Serif"/>
          <w:color w:val="000000"/>
          <w:sz w:val="28"/>
          <w:szCs w:val="28"/>
        </w:rPr>
        <w:t xml:space="preserve">. Абзацы 3, 5 пункта 1 приложения № 2 к Положению об условиях оплаты </w:t>
      </w:r>
      <w:r w:rsidR="00BC45AD">
        <w:rPr>
          <w:rFonts w:ascii="PT Astra Serif" w:hAnsi="PT Astra Serif"/>
          <w:color w:val="000000"/>
          <w:sz w:val="28"/>
          <w:szCs w:val="28"/>
        </w:rPr>
        <w:t xml:space="preserve">труда работников муниципальных </w:t>
      </w:r>
      <w:r w:rsidR="0066549C" w:rsidRPr="00DD4E99">
        <w:rPr>
          <w:rFonts w:ascii="PT Astra Serif" w:hAnsi="PT Astra Serif"/>
          <w:color w:val="000000"/>
          <w:sz w:val="28"/>
          <w:szCs w:val="28"/>
        </w:rPr>
        <w:t>организаций Белевского района, осуществляющих образовательную деятельность изложить в новой редакции:</w:t>
      </w:r>
    </w:p>
    <w:p w:rsidR="0066549C" w:rsidRPr="00DD4E99" w:rsidRDefault="0066549C" w:rsidP="0066549C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4E99">
        <w:rPr>
          <w:rFonts w:ascii="PT Astra Serif" w:hAnsi="PT Astra Serif"/>
          <w:color w:val="000000"/>
          <w:sz w:val="28"/>
          <w:szCs w:val="28"/>
        </w:rPr>
        <w:t>«б) время прохождения военной службы в соответствии с Федеральным законом от 28 марта 1998 года № 53-ФЗ «О воинской обязанности и военной службе»;</w:t>
      </w:r>
    </w:p>
    <w:p w:rsidR="0066549C" w:rsidRPr="00DD2CF2" w:rsidRDefault="0066549C" w:rsidP="0066549C">
      <w:pPr>
        <w:widowControl w:val="0"/>
        <w:tabs>
          <w:tab w:val="left" w:pos="2268"/>
          <w:tab w:val="left" w:pos="283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4E99">
        <w:rPr>
          <w:rFonts w:ascii="PT Astra Serif" w:hAnsi="PT Astra Serif"/>
          <w:color w:val="000000"/>
          <w:sz w:val="28"/>
          <w:szCs w:val="28"/>
        </w:rPr>
        <w:t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</w:t>
      </w:r>
      <w:r w:rsidRPr="00DD4E99">
        <w:rPr>
          <w:rFonts w:ascii="PT Astra Serif" w:hAnsi="PT Astra Serif"/>
          <w:color w:val="000000"/>
          <w:sz w:val="28"/>
          <w:szCs w:val="28"/>
        </w:rPr>
        <w:br/>
        <w:t>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Исполнитель: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Е.В.Заплаткина</w:t>
      </w:r>
      <w:proofErr w:type="spellEnd"/>
      <w:r>
        <w:rPr>
          <w:sz w:val="28"/>
          <w:szCs w:val="28"/>
        </w:rPr>
        <w:t xml:space="preserve">     ______________</w:t>
      </w:r>
    </w:p>
    <w:p w:rsidR="00AB02EA" w:rsidRDefault="00AB02EA" w:rsidP="00AB02EA">
      <w:pPr>
        <w:tabs>
          <w:tab w:val="left" w:pos="7536"/>
        </w:tabs>
        <w:rPr>
          <w:b/>
          <w:sz w:val="28"/>
          <w:szCs w:val="28"/>
        </w:rPr>
      </w:pPr>
    </w:p>
    <w:p w:rsidR="00AB02EA" w:rsidRDefault="00AB02EA" w:rsidP="00AB02EA">
      <w:pPr>
        <w:shd w:val="clear" w:color="auto" w:fill="FFFFFF"/>
        <w:tabs>
          <w:tab w:val="left" w:leader="underscore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    Л.В. Архипова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AB02EA" w:rsidRDefault="00AB02EA" w:rsidP="00AB0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                                          Л.С. Журавлева                                    </w:t>
      </w:r>
    </w:p>
    <w:p w:rsidR="00AB02EA" w:rsidRDefault="00AB02EA" w:rsidP="00AB02EA">
      <w:pPr>
        <w:jc w:val="center"/>
        <w:rPr>
          <w:b/>
          <w:sz w:val="28"/>
          <w:szCs w:val="28"/>
        </w:rPr>
      </w:pP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    Л.А. Евстратова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    Т.В. Глотова</w:t>
      </w:r>
    </w:p>
    <w:p w:rsidR="00AB02EA" w:rsidRDefault="00AB02EA" w:rsidP="00AB02EA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</w:p>
    <w:p w:rsidR="00AB02EA" w:rsidRDefault="00AB02EA" w:rsidP="00AB02EA">
      <w:pPr>
        <w:jc w:val="both"/>
        <w:rPr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B165A5" w:rsidRDefault="00B165A5" w:rsidP="002A081F">
      <w:pPr>
        <w:jc w:val="center"/>
        <w:rPr>
          <w:b/>
          <w:sz w:val="28"/>
          <w:szCs w:val="28"/>
        </w:rPr>
      </w:pPr>
    </w:p>
    <w:p w:rsidR="002A081F" w:rsidRDefault="002A081F" w:rsidP="002A081F"/>
    <w:sectPr w:rsidR="002A081F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DC" w:rsidRDefault="003252DC">
      <w:r>
        <w:separator/>
      </w:r>
    </w:p>
  </w:endnote>
  <w:endnote w:type="continuationSeparator" w:id="0">
    <w:p w:rsidR="003252DC" w:rsidRDefault="0032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DC" w:rsidRDefault="003252DC">
      <w:r>
        <w:separator/>
      </w:r>
    </w:p>
  </w:footnote>
  <w:footnote w:type="continuationSeparator" w:id="0">
    <w:p w:rsidR="003252DC" w:rsidRDefault="0032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0E" w:rsidRDefault="003F7A0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0E" w:rsidRDefault="003F7A0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40B2E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DF719AC"/>
    <w:multiLevelType w:val="hybridMultilevel"/>
    <w:tmpl w:val="D7847864"/>
    <w:lvl w:ilvl="0" w:tplc="A05A3F8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930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AE2A8E"/>
    <w:multiLevelType w:val="multilevel"/>
    <w:tmpl w:val="E0C2FCB2"/>
    <w:lvl w:ilvl="0">
      <w:start w:val="1"/>
      <w:numFmt w:val="decimal"/>
      <w:lvlText w:val="%1)"/>
      <w:lvlJc w:val="lef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689F"/>
    <w:rsid w:val="000114E4"/>
    <w:rsid w:val="000158DE"/>
    <w:rsid w:val="000374CE"/>
    <w:rsid w:val="000379E3"/>
    <w:rsid w:val="000840CE"/>
    <w:rsid w:val="00086948"/>
    <w:rsid w:val="00097D31"/>
    <w:rsid w:val="000B5D39"/>
    <w:rsid w:val="000C36CF"/>
    <w:rsid w:val="000C55E2"/>
    <w:rsid w:val="000D49FE"/>
    <w:rsid w:val="000F612E"/>
    <w:rsid w:val="00105A60"/>
    <w:rsid w:val="0011194F"/>
    <w:rsid w:val="00115076"/>
    <w:rsid w:val="00122E88"/>
    <w:rsid w:val="00127714"/>
    <w:rsid w:val="001314A1"/>
    <w:rsid w:val="00146BE9"/>
    <w:rsid w:val="001559BD"/>
    <w:rsid w:val="00172E2C"/>
    <w:rsid w:val="001847E2"/>
    <w:rsid w:val="001921D4"/>
    <w:rsid w:val="00195B2C"/>
    <w:rsid w:val="001A244B"/>
    <w:rsid w:val="001A4DCD"/>
    <w:rsid w:val="001A5FBD"/>
    <w:rsid w:val="001D2BBC"/>
    <w:rsid w:val="001D6E80"/>
    <w:rsid w:val="001E4D26"/>
    <w:rsid w:val="001F2AC7"/>
    <w:rsid w:val="00240181"/>
    <w:rsid w:val="0024106B"/>
    <w:rsid w:val="00244572"/>
    <w:rsid w:val="0024712B"/>
    <w:rsid w:val="00247E06"/>
    <w:rsid w:val="0027184B"/>
    <w:rsid w:val="00284136"/>
    <w:rsid w:val="00287711"/>
    <w:rsid w:val="00296CF0"/>
    <w:rsid w:val="002A081F"/>
    <w:rsid w:val="002C151D"/>
    <w:rsid w:val="002E5A41"/>
    <w:rsid w:val="002F304B"/>
    <w:rsid w:val="002F74B8"/>
    <w:rsid w:val="00315E40"/>
    <w:rsid w:val="003252DC"/>
    <w:rsid w:val="00326D2B"/>
    <w:rsid w:val="003306BF"/>
    <w:rsid w:val="00335FB8"/>
    <w:rsid w:val="00340781"/>
    <w:rsid w:val="00353160"/>
    <w:rsid w:val="00365E1F"/>
    <w:rsid w:val="00376429"/>
    <w:rsid w:val="00380787"/>
    <w:rsid w:val="0039331B"/>
    <w:rsid w:val="003D5B53"/>
    <w:rsid w:val="003D7CDC"/>
    <w:rsid w:val="003F7A0E"/>
    <w:rsid w:val="00404AAA"/>
    <w:rsid w:val="00406CE1"/>
    <w:rsid w:val="004138B2"/>
    <w:rsid w:val="00440C79"/>
    <w:rsid w:val="00474BC5"/>
    <w:rsid w:val="0048387B"/>
    <w:rsid w:val="00485B42"/>
    <w:rsid w:val="00495D36"/>
    <w:rsid w:val="004B35DE"/>
    <w:rsid w:val="004C04A0"/>
    <w:rsid w:val="004C6207"/>
    <w:rsid w:val="004D375F"/>
    <w:rsid w:val="004D5679"/>
    <w:rsid w:val="004E08A1"/>
    <w:rsid w:val="004E6582"/>
    <w:rsid w:val="004F457D"/>
    <w:rsid w:val="00502517"/>
    <w:rsid w:val="00510035"/>
    <w:rsid w:val="005123B0"/>
    <w:rsid w:val="0051476B"/>
    <w:rsid w:val="0053428A"/>
    <w:rsid w:val="00546381"/>
    <w:rsid w:val="00553510"/>
    <w:rsid w:val="00553D1D"/>
    <w:rsid w:val="00554DA5"/>
    <w:rsid w:val="0055585C"/>
    <w:rsid w:val="00570C09"/>
    <w:rsid w:val="00577011"/>
    <w:rsid w:val="00584B0A"/>
    <w:rsid w:val="00591C53"/>
    <w:rsid w:val="005A367B"/>
    <w:rsid w:val="005B2379"/>
    <w:rsid w:val="005C007F"/>
    <w:rsid w:val="005D19AA"/>
    <w:rsid w:val="005F1A84"/>
    <w:rsid w:val="00604469"/>
    <w:rsid w:val="00615DE0"/>
    <w:rsid w:val="00626F66"/>
    <w:rsid w:val="006411D4"/>
    <w:rsid w:val="00650D0A"/>
    <w:rsid w:val="00650EDF"/>
    <w:rsid w:val="0066549C"/>
    <w:rsid w:val="00683E4C"/>
    <w:rsid w:val="006906B9"/>
    <w:rsid w:val="006973B1"/>
    <w:rsid w:val="006A6CA2"/>
    <w:rsid w:val="006B50E5"/>
    <w:rsid w:val="006B6F10"/>
    <w:rsid w:val="006B7F6F"/>
    <w:rsid w:val="006E3DD9"/>
    <w:rsid w:val="006F22B0"/>
    <w:rsid w:val="00700FC0"/>
    <w:rsid w:val="007165C2"/>
    <w:rsid w:val="00770710"/>
    <w:rsid w:val="00771E2B"/>
    <w:rsid w:val="0078174C"/>
    <w:rsid w:val="00794FDF"/>
    <w:rsid w:val="00796661"/>
    <w:rsid w:val="007A5A22"/>
    <w:rsid w:val="007A606D"/>
    <w:rsid w:val="007B77B7"/>
    <w:rsid w:val="007C22D0"/>
    <w:rsid w:val="007D03D4"/>
    <w:rsid w:val="007D70F4"/>
    <w:rsid w:val="007E1AA1"/>
    <w:rsid w:val="007E1F94"/>
    <w:rsid w:val="007F09C1"/>
    <w:rsid w:val="007F5304"/>
    <w:rsid w:val="007F5C27"/>
    <w:rsid w:val="00801D0B"/>
    <w:rsid w:val="00804464"/>
    <w:rsid w:val="0083512A"/>
    <w:rsid w:val="0084690C"/>
    <w:rsid w:val="0084722D"/>
    <w:rsid w:val="0085526E"/>
    <w:rsid w:val="0086397D"/>
    <w:rsid w:val="00870BF2"/>
    <w:rsid w:val="00886A38"/>
    <w:rsid w:val="00892F91"/>
    <w:rsid w:val="0089470E"/>
    <w:rsid w:val="008A7616"/>
    <w:rsid w:val="008B1B2E"/>
    <w:rsid w:val="008B2AD4"/>
    <w:rsid w:val="008C78BA"/>
    <w:rsid w:val="008D3138"/>
    <w:rsid w:val="008D609D"/>
    <w:rsid w:val="008E2371"/>
    <w:rsid w:val="008E387E"/>
    <w:rsid w:val="008F77F7"/>
    <w:rsid w:val="009046E6"/>
    <w:rsid w:val="00904773"/>
    <w:rsid w:val="009362FB"/>
    <w:rsid w:val="00945FEB"/>
    <w:rsid w:val="00946F30"/>
    <w:rsid w:val="00956E5E"/>
    <w:rsid w:val="00963DE8"/>
    <w:rsid w:val="00975048"/>
    <w:rsid w:val="009A5A82"/>
    <w:rsid w:val="009B6CE4"/>
    <w:rsid w:val="009C6A25"/>
    <w:rsid w:val="009E5B8D"/>
    <w:rsid w:val="009F06F1"/>
    <w:rsid w:val="00A1196C"/>
    <w:rsid w:val="00A12ED3"/>
    <w:rsid w:val="00A13B55"/>
    <w:rsid w:val="00A42556"/>
    <w:rsid w:val="00A434EE"/>
    <w:rsid w:val="00A84DF8"/>
    <w:rsid w:val="00A855C2"/>
    <w:rsid w:val="00A8777C"/>
    <w:rsid w:val="00AB02EA"/>
    <w:rsid w:val="00AB3CB6"/>
    <w:rsid w:val="00AB772E"/>
    <w:rsid w:val="00AC1D75"/>
    <w:rsid w:val="00AC6A55"/>
    <w:rsid w:val="00AC76DD"/>
    <w:rsid w:val="00AD23AE"/>
    <w:rsid w:val="00AE63E9"/>
    <w:rsid w:val="00AF25D9"/>
    <w:rsid w:val="00B03873"/>
    <w:rsid w:val="00B04FF7"/>
    <w:rsid w:val="00B0593F"/>
    <w:rsid w:val="00B07ADB"/>
    <w:rsid w:val="00B165A5"/>
    <w:rsid w:val="00B23E13"/>
    <w:rsid w:val="00B26AE1"/>
    <w:rsid w:val="00B333EB"/>
    <w:rsid w:val="00B400A1"/>
    <w:rsid w:val="00B410A5"/>
    <w:rsid w:val="00B41EE2"/>
    <w:rsid w:val="00B51828"/>
    <w:rsid w:val="00B51D29"/>
    <w:rsid w:val="00B523F2"/>
    <w:rsid w:val="00B5387B"/>
    <w:rsid w:val="00B57CBD"/>
    <w:rsid w:val="00BC45AD"/>
    <w:rsid w:val="00BD04F0"/>
    <w:rsid w:val="00BD2A0C"/>
    <w:rsid w:val="00BD59DA"/>
    <w:rsid w:val="00BE2831"/>
    <w:rsid w:val="00BE63AE"/>
    <w:rsid w:val="00BF18B3"/>
    <w:rsid w:val="00BF3B37"/>
    <w:rsid w:val="00C053BA"/>
    <w:rsid w:val="00C26F02"/>
    <w:rsid w:val="00C3171B"/>
    <w:rsid w:val="00C50DC7"/>
    <w:rsid w:val="00C52A15"/>
    <w:rsid w:val="00C55EF7"/>
    <w:rsid w:val="00C870BD"/>
    <w:rsid w:val="00C97834"/>
    <w:rsid w:val="00CA5ED6"/>
    <w:rsid w:val="00CA652C"/>
    <w:rsid w:val="00CA6E1C"/>
    <w:rsid w:val="00CB75DC"/>
    <w:rsid w:val="00CD24AC"/>
    <w:rsid w:val="00CD6313"/>
    <w:rsid w:val="00D0557D"/>
    <w:rsid w:val="00D107BD"/>
    <w:rsid w:val="00D22DDC"/>
    <w:rsid w:val="00D24433"/>
    <w:rsid w:val="00D4726E"/>
    <w:rsid w:val="00D53D8D"/>
    <w:rsid w:val="00D81AFA"/>
    <w:rsid w:val="00D8437A"/>
    <w:rsid w:val="00D846CC"/>
    <w:rsid w:val="00D859B7"/>
    <w:rsid w:val="00D85F8E"/>
    <w:rsid w:val="00DA3B44"/>
    <w:rsid w:val="00DA3BFF"/>
    <w:rsid w:val="00DB7CDD"/>
    <w:rsid w:val="00DC50DB"/>
    <w:rsid w:val="00DD4E99"/>
    <w:rsid w:val="00E01E41"/>
    <w:rsid w:val="00E030B0"/>
    <w:rsid w:val="00E1601C"/>
    <w:rsid w:val="00E22B17"/>
    <w:rsid w:val="00E2705E"/>
    <w:rsid w:val="00E33AAC"/>
    <w:rsid w:val="00E64067"/>
    <w:rsid w:val="00E71089"/>
    <w:rsid w:val="00E71E5F"/>
    <w:rsid w:val="00E7301F"/>
    <w:rsid w:val="00EA57B4"/>
    <w:rsid w:val="00EB54E0"/>
    <w:rsid w:val="00EC06C1"/>
    <w:rsid w:val="00ED6EF8"/>
    <w:rsid w:val="00F01FB0"/>
    <w:rsid w:val="00F02EF5"/>
    <w:rsid w:val="00F11B3E"/>
    <w:rsid w:val="00F12EBE"/>
    <w:rsid w:val="00F158F3"/>
    <w:rsid w:val="00F2538F"/>
    <w:rsid w:val="00F2611C"/>
    <w:rsid w:val="00F35FB8"/>
    <w:rsid w:val="00F737E5"/>
    <w:rsid w:val="00F77EC3"/>
    <w:rsid w:val="00F87B00"/>
    <w:rsid w:val="00F93461"/>
    <w:rsid w:val="00FB7C86"/>
    <w:rsid w:val="00FD61AC"/>
    <w:rsid w:val="00FF5D2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605585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B1B2E"/>
    <w:pPr>
      <w:widowControl w:val="0"/>
      <w:suppressAutoHyphens/>
    </w:pPr>
    <w:rPr>
      <w:rFonts w:ascii="Calibri" w:hAnsi="Calibri" w:cs="Calibri"/>
      <w:sz w:val="22"/>
    </w:rPr>
  </w:style>
  <w:style w:type="paragraph" w:styleId="afb">
    <w:name w:val="Normal (Web)"/>
    <w:aliases w:val="Обычный (веб)1,Обычный (Web)"/>
    <w:basedOn w:val="a"/>
    <w:uiPriority w:val="99"/>
    <w:unhideWhenUsed/>
    <w:qFormat/>
    <w:rsid w:val="00E7301F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E73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Нормальный (таблица)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d">
    <w:name w:val="Прижатый влево"/>
    <w:basedOn w:val="a"/>
    <w:next w:val="a"/>
    <w:uiPriority w:val="99"/>
    <w:qFormat/>
    <w:rsid w:val="00E7301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e">
    <w:name w:val="Гипертекстовая ссылка"/>
    <w:uiPriority w:val="99"/>
    <w:rsid w:val="00E7301F"/>
    <w:rPr>
      <w:color w:val="106BBE"/>
    </w:rPr>
  </w:style>
  <w:style w:type="character" w:customStyle="1" w:styleId="af5">
    <w:name w:val="Абзац списка Знак"/>
    <w:basedOn w:val="a0"/>
    <w:link w:val="af4"/>
    <w:rsid w:val="002A081F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BD04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1794&amp;date=11.06.2021&amp;dst=100021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136D-BEA9-4BC0-AD94-3E18BA7E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1498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 Windows</cp:lastModifiedBy>
  <cp:revision>236</cp:revision>
  <cp:lastPrinted>2024-07-22T07:29:00Z</cp:lastPrinted>
  <dcterms:created xsi:type="dcterms:W3CDTF">2022-12-07T15:14:00Z</dcterms:created>
  <dcterms:modified xsi:type="dcterms:W3CDTF">2024-09-27T08:32:00Z</dcterms:modified>
</cp:coreProperties>
</file>